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87276B" w:rsidRDefault="0087276B"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87276B" w:rsidRDefault="0087276B"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455A64" w:rsidTr="00F862D6">
        <w:tc>
          <w:tcPr>
            <w:tcW w:w="1020" w:type="dxa"/>
          </w:tcPr>
          <w:p w:rsidR="00455A64" w:rsidRPr="0047166D" w:rsidRDefault="00455A64" w:rsidP="00455A64">
            <w:r w:rsidRPr="0047166D">
              <w:t>Naše zn.</w:t>
            </w:r>
          </w:p>
        </w:tc>
        <w:tc>
          <w:tcPr>
            <w:tcW w:w="2552" w:type="dxa"/>
          </w:tcPr>
          <w:p w:rsidR="00455A64" w:rsidRPr="000D3F0B" w:rsidRDefault="001B281C" w:rsidP="00455A64">
            <w:r w:rsidRPr="000D3F0B">
              <w:t>6695</w:t>
            </w:r>
            <w:r w:rsidR="00455A64" w:rsidRPr="000D3F0B">
              <w:t>/2021-SŽ-SSV-Ú3</w:t>
            </w:r>
          </w:p>
        </w:tc>
        <w:tc>
          <w:tcPr>
            <w:tcW w:w="823" w:type="dxa"/>
          </w:tcPr>
          <w:p w:rsidR="00455A64" w:rsidRDefault="00455A64" w:rsidP="00455A64"/>
        </w:tc>
        <w:tc>
          <w:tcPr>
            <w:tcW w:w="3685" w:type="dxa"/>
            <w:vMerge/>
          </w:tcPr>
          <w:p w:rsidR="00455A64" w:rsidRDefault="00455A64" w:rsidP="00455A64"/>
        </w:tc>
      </w:tr>
      <w:tr w:rsidR="00455A64" w:rsidTr="00F862D6">
        <w:tc>
          <w:tcPr>
            <w:tcW w:w="1020" w:type="dxa"/>
          </w:tcPr>
          <w:p w:rsidR="00455A64" w:rsidRPr="00381A51" w:rsidRDefault="00455A64" w:rsidP="00455A64">
            <w:r w:rsidRPr="00381A51">
              <w:t>Listů/příloh</w:t>
            </w:r>
          </w:p>
        </w:tc>
        <w:tc>
          <w:tcPr>
            <w:tcW w:w="2552" w:type="dxa"/>
          </w:tcPr>
          <w:p w:rsidR="00455A64" w:rsidRPr="000D3F0B" w:rsidRDefault="001B281C" w:rsidP="00455A64">
            <w:r w:rsidRPr="000D3F0B">
              <w:t>6</w:t>
            </w:r>
            <w:r w:rsidR="00A82896" w:rsidRPr="000D3F0B">
              <w:t>/7</w:t>
            </w:r>
          </w:p>
        </w:tc>
        <w:tc>
          <w:tcPr>
            <w:tcW w:w="823" w:type="dxa"/>
          </w:tcPr>
          <w:p w:rsidR="00455A64" w:rsidRDefault="00455A64" w:rsidP="00455A64"/>
        </w:tc>
        <w:tc>
          <w:tcPr>
            <w:tcW w:w="3685" w:type="dxa"/>
            <w:vMerge/>
          </w:tcPr>
          <w:p w:rsidR="00455A64" w:rsidRDefault="00455A64" w:rsidP="00455A64">
            <w:pPr>
              <w:rPr>
                <w:noProof/>
              </w:rPr>
            </w:pPr>
          </w:p>
        </w:tc>
      </w:tr>
      <w:tr w:rsidR="00455A64" w:rsidTr="00B23CA3">
        <w:trPr>
          <w:trHeight w:val="77"/>
        </w:trPr>
        <w:tc>
          <w:tcPr>
            <w:tcW w:w="1020" w:type="dxa"/>
          </w:tcPr>
          <w:p w:rsidR="00455A64" w:rsidRPr="00381A51" w:rsidRDefault="00455A64" w:rsidP="00455A64"/>
        </w:tc>
        <w:tc>
          <w:tcPr>
            <w:tcW w:w="2552" w:type="dxa"/>
          </w:tcPr>
          <w:p w:rsidR="00455A64" w:rsidRPr="000D3F0B" w:rsidRDefault="00455A64" w:rsidP="00455A64"/>
        </w:tc>
        <w:tc>
          <w:tcPr>
            <w:tcW w:w="823" w:type="dxa"/>
          </w:tcPr>
          <w:p w:rsidR="00455A64" w:rsidRDefault="00455A64" w:rsidP="00455A64"/>
        </w:tc>
        <w:tc>
          <w:tcPr>
            <w:tcW w:w="3685" w:type="dxa"/>
            <w:vMerge/>
          </w:tcPr>
          <w:p w:rsidR="00455A64" w:rsidRDefault="00455A64" w:rsidP="00455A64"/>
        </w:tc>
      </w:tr>
      <w:tr w:rsidR="00455A64" w:rsidTr="00F862D6">
        <w:tc>
          <w:tcPr>
            <w:tcW w:w="1020" w:type="dxa"/>
          </w:tcPr>
          <w:p w:rsidR="00455A64" w:rsidRPr="00381A51" w:rsidRDefault="00455A64" w:rsidP="00455A64">
            <w:r w:rsidRPr="00381A51">
              <w:t>Vyřizuje</w:t>
            </w:r>
          </w:p>
        </w:tc>
        <w:tc>
          <w:tcPr>
            <w:tcW w:w="2552" w:type="dxa"/>
          </w:tcPr>
          <w:p w:rsidR="00455A64" w:rsidRPr="00381A51" w:rsidRDefault="00455A64" w:rsidP="00455A64">
            <w:r w:rsidRPr="00381A51">
              <w:t>JUDr. Jaroslav Klimeš</w:t>
            </w:r>
          </w:p>
        </w:tc>
        <w:tc>
          <w:tcPr>
            <w:tcW w:w="823" w:type="dxa"/>
          </w:tcPr>
          <w:p w:rsidR="00455A64" w:rsidRDefault="00455A64" w:rsidP="00455A64"/>
        </w:tc>
        <w:tc>
          <w:tcPr>
            <w:tcW w:w="3685" w:type="dxa"/>
            <w:vMerge/>
          </w:tcPr>
          <w:p w:rsidR="00455A64" w:rsidRDefault="00455A64" w:rsidP="00455A64"/>
        </w:tc>
      </w:tr>
      <w:tr w:rsidR="00455A64" w:rsidTr="00F862D6">
        <w:tc>
          <w:tcPr>
            <w:tcW w:w="1020" w:type="dxa"/>
          </w:tcPr>
          <w:p w:rsidR="00455A64" w:rsidRPr="00381A51" w:rsidRDefault="00455A64" w:rsidP="00455A64"/>
        </w:tc>
        <w:tc>
          <w:tcPr>
            <w:tcW w:w="2552" w:type="dxa"/>
          </w:tcPr>
          <w:p w:rsidR="00455A64" w:rsidRPr="00381A51" w:rsidRDefault="00455A64" w:rsidP="00455A64"/>
        </w:tc>
        <w:tc>
          <w:tcPr>
            <w:tcW w:w="823" w:type="dxa"/>
          </w:tcPr>
          <w:p w:rsidR="00455A64" w:rsidRDefault="00455A64" w:rsidP="00455A64"/>
        </w:tc>
        <w:tc>
          <w:tcPr>
            <w:tcW w:w="3685" w:type="dxa"/>
            <w:vMerge/>
          </w:tcPr>
          <w:p w:rsidR="00455A64" w:rsidRDefault="00455A64" w:rsidP="00455A64"/>
        </w:tc>
      </w:tr>
      <w:tr w:rsidR="00455A64" w:rsidTr="00F862D6">
        <w:tc>
          <w:tcPr>
            <w:tcW w:w="1020" w:type="dxa"/>
          </w:tcPr>
          <w:p w:rsidR="00455A64" w:rsidRPr="00381A51" w:rsidRDefault="00455A64" w:rsidP="00455A64">
            <w:r w:rsidRPr="00381A51">
              <w:t>Mobil</w:t>
            </w:r>
          </w:p>
        </w:tc>
        <w:tc>
          <w:tcPr>
            <w:tcW w:w="2552" w:type="dxa"/>
          </w:tcPr>
          <w:p w:rsidR="00455A64" w:rsidRPr="00381A51" w:rsidRDefault="00455A64" w:rsidP="00455A64">
            <w:r w:rsidRPr="00381A51">
              <w:t>+420 722 819 305</w:t>
            </w:r>
          </w:p>
        </w:tc>
        <w:tc>
          <w:tcPr>
            <w:tcW w:w="823" w:type="dxa"/>
          </w:tcPr>
          <w:p w:rsidR="00455A64" w:rsidRDefault="00455A64" w:rsidP="00455A64"/>
        </w:tc>
        <w:tc>
          <w:tcPr>
            <w:tcW w:w="3685" w:type="dxa"/>
            <w:vMerge/>
          </w:tcPr>
          <w:p w:rsidR="00455A64" w:rsidRDefault="00455A64" w:rsidP="00455A64"/>
        </w:tc>
      </w:tr>
      <w:tr w:rsidR="00455A64" w:rsidTr="00F862D6">
        <w:tc>
          <w:tcPr>
            <w:tcW w:w="1020" w:type="dxa"/>
          </w:tcPr>
          <w:p w:rsidR="00455A64" w:rsidRPr="00381A51" w:rsidRDefault="00455A64" w:rsidP="00455A64">
            <w:r w:rsidRPr="00381A51">
              <w:t>E-mail</w:t>
            </w:r>
          </w:p>
        </w:tc>
        <w:tc>
          <w:tcPr>
            <w:tcW w:w="2552" w:type="dxa"/>
          </w:tcPr>
          <w:p w:rsidR="00455A64" w:rsidRDefault="00455A64" w:rsidP="00455A64">
            <w:r w:rsidRPr="00381A51">
              <w:t>Klimesja@spravazeleznic.cz</w:t>
            </w:r>
          </w:p>
        </w:tc>
        <w:tc>
          <w:tcPr>
            <w:tcW w:w="823" w:type="dxa"/>
          </w:tcPr>
          <w:p w:rsidR="00455A64" w:rsidRDefault="00455A64" w:rsidP="00455A64"/>
        </w:tc>
        <w:tc>
          <w:tcPr>
            <w:tcW w:w="3685" w:type="dxa"/>
            <w:vMerge/>
          </w:tcPr>
          <w:p w:rsidR="00455A64" w:rsidRDefault="00455A64" w:rsidP="00455A64"/>
        </w:tc>
      </w:tr>
      <w:tr w:rsidR="00455A64" w:rsidTr="00F862D6">
        <w:tc>
          <w:tcPr>
            <w:tcW w:w="1020" w:type="dxa"/>
          </w:tcPr>
          <w:p w:rsidR="00455A64" w:rsidRDefault="00455A64" w:rsidP="00455A64"/>
        </w:tc>
        <w:tc>
          <w:tcPr>
            <w:tcW w:w="2552" w:type="dxa"/>
          </w:tcPr>
          <w:p w:rsidR="00455A64" w:rsidRPr="003E6B9A" w:rsidRDefault="00455A64" w:rsidP="00455A64"/>
        </w:tc>
        <w:tc>
          <w:tcPr>
            <w:tcW w:w="823" w:type="dxa"/>
          </w:tcPr>
          <w:p w:rsidR="00455A64" w:rsidRDefault="00455A64" w:rsidP="00455A64"/>
        </w:tc>
        <w:tc>
          <w:tcPr>
            <w:tcW w:w="3685" w:type="dxa"/>
          </w:tcPr>
          <w:p w:rsidR="00455A64" w:rsidRDefault="00455A64" w:rsidP="00455A64"/>
        </w:tc>
      </w:tr>
      <w:tr w:rsidR="00455A64" w:rsidTr="00F862D6">
        <w:tc>
          <w:tcPr>
            <w:tcW w:w="1020" w:type="dxa"/>
          </w:tcPr>
          <w:p w:rsidR="00455A64" w:rsidRDefault="00455A64" w:rsidP="00455A64">
            <w:r>
              <w:t>Datum</w:t>
            </w:r>
          </w:p>
        </w:tc>
        <w:bookmarkStart w:id="0" w:name="Datum"/>
        <w:tc>
          <w:tcPr>
            <w:tcW w:w="2552" w:type="dxa"/>
          </w:tcPr>
          <w:p w:rsidR="00455A64" w:rsidRPr="003E6B9A" w:rsidRDefault="00455A64" w:rsidP="00455A64">
            <w:r w:rsidRPr="003E6B9A">
              <w:fldChar w:fldCharType="begin"/>
            </w:r>
            <w:r w:rsidRPr="003E6B9A">
              <w:instrText xml:space="preserve"> DATE  \@ "d. MMMM yyyy"  \* MERGEFORMAT </w:instrText>
            </w:r>
            <w:r w:rsidRPr="003E6B9A">
              <w:fldChar w:fldCharType="separate"/>
            </w:r>
            <w:r w:rsidR="00CC0333">
              <w:rPr>
                <w:noProof/>
              </w:rPr>
              <w:t>3. května 2021</w:t>
            </w:r>
            <w:r w:rsidRPr="003E6B9A">
              <w:fldChar w:fldCharType="end"/>
            </w:r>
            <w:r w:rsidRPr="003E6B9A">
              <w:t xml:space="preserve"> </w:t>
            </w:r>
            <w:bookmarkEnd w:id="0"/>
          </w:p>
        </w:tc>
        <w:tc>
          <w:tcPr>
            <w:tcW w:w="823" w:type="dxa"/>
          </w:tcPr>
          <w:p w:rsidR="00455A64" w:rsidRDefault="00455A64" w:rsidP="00455A64"/>
        </w:tc>
        <w:tc>
          <w:tcPr>
            <w:tcW w:w="3685" w:type="dxa"/>
          </w:tcPr>
          <w:p w:rsidR="00455A64" w:rsidRDefault="00455A64" w:rsidP="00455A64"/>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A5145E" w:rsidRPr="00A5145E">
        <w:rPr>
          <w:rFonts w:eastAsia="Calibri" w:cs="Times New Roman"/>
          <w:b/>
          <w:lang w:eastAsia="cs-CZ"/>
        </w:rPr>
        <w:t xml:space="preserve">Rekonstrukce nástupišť v </w:t>
      </w:r>
      <w:proofErr w:type="spellStart"/>
      <w:r w:rsidR="00A5145E" w:rsidRPr="00A5145E">
        <w:rPr>
          <w:rFonts w:eastAsia="Calibri" w:cs="Times New Roman"/>
          <w:b/>
          <w:lang w:eastAsia="cs-CZ"/>
        </w:rPr>
        <w:t>žst</w:t>
      </w:r>
      <w:proofErr w:type="spellEnd"/>
      <w:r w:rsidR="00A5145E" w:rsidRPr="00A5145E">
        <w:rPr>
          <w:rFonts w:eastAsia="Calibri" w:cs="Times New Roman"/>
          <w:b/>
          <w:lang w:eastAsia="cs-CZ"/>
        </w:rPr>
        <w:t>. Adamov</w:t>
      </w:r>
    </w:p>
    <w:p w:rsidR="00CB7B5A" w:rsidRPr="00BD5319" w:rsidRDefault="00CB7B5A" w:rsidP="00CB7B5A">
      <w:pPr>
        <w:spacing w:after="0" w:line="240" w:lineRule="auto"/>
        <w:rPr>
          <w:rFonts w:eastAsia="Calibri" w:cs="Times New Roman"/>
          <w:b/>
          <w:bCs/>
          <w:lang w:eastAsia="cs-CZ"/>
        </w:rPr>
      </w:pPr>
      <w:r w:rsidRPr="00A5145E">
        <w:rPr>
          <w:rFonts w:eastAsia="Calibri" w:cs="Times New Roman"/>
          <w:lang w:eastAsia="cs-CZ"/>
        </w:rPr>
        <w:t>Vysvětlení/ změna/ doplnění za</w:t>
      </w:r>
      <w:r w:rsidRPr="00CB7B5A">
        <w:rPr>
          <w:rFonts w:eastAsia="Calibri" w:cs="Times New Roman"/>
          <w:lang w:eastAsia="cs-CZ"/>
        </w:rPr>
        <w:t xml:space="preserve">dávací dokumentace č. </w:t>
      </w:r>
      <w:r w:rsidR="00AE7408">
        <w:rPr>
          <w:rFonts w:eastAsia="Times New Roman" w:cs="Times New Roman"/>
          <w:lang w:eastAsia="cs-CZ"/>
        </w:rPr>
        <w:t>3</w:t>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rPr>
          <w:rFonts w:eastAsia="Calibri" w:cs="Times New Roman"/>
          <w:b/>
          <w:lang w:eastAsia="cs-CZ"/>
        </w:rPr>
      </w:pPr>
    </w:p>
    <w:p w:rsidR="00AE7408" w:rsidRPr="00AE79B5" w:rsidRDefault="00AE7408" w:rsidP="00AE7408">
      <w:pPr>
        <w:pStyle w:val="Bezmezer"/>
        <w:rPr>
          <w:u w:val="single"/>
        </w:rPr>
      </w:pPr>
      <w:r w:rsidRPr="00AE79B5">
        <w:rPr>
          <w:u w:val="single"/>
        </w:rPr>
        <w:t>Zadavatel tímto podává vysvětlení/ změnu/ doplnění zadávací dokumentace k výše uvedené veřejné zakázce bez předchozí žádosti.</w:t>
      </w:r>
    </w:p>
    <w:p w:rsidR="00AE7408" w:rsidRPr="00AE79B5" w:rsidRDefault="00AE7408" w:rsidP="00AE7408">
      <w:pPr>
        <w:pStyle w:val="Default"/>
        <w:rPr>
          <w:color w:val="auto"/>
        </w:rPr>
      </w:pPr>
    </w:p>
    <w:p w:rsidR="00AE7408" w:rsidRPr="00AE79B5" w:rsidRDefault="00AE7408" w:rsidP="00AE7408">
      <w:pPr>
        <w:pStyle w:val="Default"/>
        <w:rPr>
          <w:b/>
          <w:bCs/>
          <w:color w:val="auto"/>
        </w:rPr>
      </w:pPr>
      <w:r w:rsidRPr="00AE79B5">
        <w:rPr>
          <w:b/>
          <w:bCs/>
          <w:color w:val="auto"/>
          <w:sz w:val="18"/>
          <w:szCs w:val="18"/>
        </w:rPr>
        <w:t>Díl 4 – Soupis prací s výkazem výměr</w:t>
      </w:r>
    </w:p>
    <w:p w:rsidR="00AE7408" w:rsidRPr="00AE79B5" w:rsidRDefault="00AE7408" w:rsidP="00AE7408">
      <w:pPr>
        <w:pStyle w:val="Bezmezer"/>
        <w:rPr>
          <w:b/>
          <w:bCs/>
        </w:rPr>
      </w:pPr>
    </w:p>
    <w:p w:rsidR="00AE7408" w:rsidRPr="00AE79B5" w:rsidRDefault="00AE7408" w:rsidP="00AE7408">
      <w:pPr>
        <w:spacing w:after="0" w:line="240" w:lineRule="auto"/>
        <w:jc w:val="both"/>
        <w:rPr>
          <w:rFonts w:eastAsia="Calibri" w:cs="Times New Roman"/>
          <w:b/>
          <w:lang w:eastAsia="cs-CZ"/>
        </w:rPr>
      </w:pPr>
      <w:r w:rsidRPr="00AE79B5">
        <w:rPr>
          <w:rFonts w:eastAsia="Calibri" w:cs="Times New Roman"/>
          <w:b/>
          <w:lang w:eastAsia="cs-CZ"/>
        </w:rPr>
        <w:t xml:space="preserve">SO 15-01-01 </w:t>
      </w:r>
      <w:proofErr w:type="spellStart"/>
      <w:r w:rsidRPr="00AE79B5">
        <w:rPr>
          <w:rFonts w:eastAsia="Calibri" w:cs="Times New Roman"/>
          <w:b/>
          <w:lang w:eastAsia="cs-CZ"/>
        </w:rPr>
        <w:t>Žst</w:t>
      </w:r>
      <w:proofErr w:type="spellEnd"/>
      <w:r w:rsidRPr="00AE79B5">
        <w:rPr>
          <w:rFonts w:eastAsia="Calibri" w:cs="Times New Roman"/>
          <w:b/>
          <w:lang w:eastAsia="cs-CZ"/>
        </w:rPr>
        <w:t>. Adamov, trakční vedení</w:t>
      </w:r>
    </w:p>
    <w:p w:rsidR="00AE7408" w:rsidRPr="00AE79B5" w:rsidRDefault="00AE7408" w:rsidP="00AE7408">
      <w:pPr>
        <w:spacing w:after="0" w:line="240" w:lineRule="auto"/>
        <w:jc w:val="both"/>
        <w:rPr>
          <w:rFonts w:eastAsia="Calibri" w:cs="Times New Roman"/>
          <w:b/>
          <w:lang w:eastAsia="cs-CZ"/>
        </w:rPr>
      </w:pPr>
      <w:r w:rsidRPr="00AE79B5">
        <w:rPr>
          <w:rFonts w:eastAsia="Calibri" w:cs="Times New Roman"/>
          <w:b/>
          <w:lang w:eastAsia="cs-CZ"/>
        </w:rPr>
        <w:t xml:space="preserve">V rámci kontroly dokumentace byla v soupisu prací zjištěna chyba v součtu množství projektovaných základů. Množství bylo také opraveno u navazujících položek. </w:t>
      </w:r>
    </w:p>
    <w:p w:rsidR="00AE7408" w:rsidRPr="00AE79B5" w:rsidRDefault="00AE7408" w:rsidP="00AE7408">
      <w:pPr>
        <w:spacing w:after="0" w:line="240" w:lineRule="auto"/>
        <w:jc w:val="both"/>
        <w:rPr>
          <w:rFonts w:eastAsia="Calibri" w:cs="Times New Roman"/>
          <w:b/>
          <w:lang w:eastAsia="cs-CZ"/>
        </w:rPr>
      </w:pPr>
    </w:p>
    <w:p w:rsidR="00AE7408" w:rsidRPr="00AE79B5" w:rsidRDefault="00AE7408" w:rsidP="00AE7408">
      <w:pPr>
        <w:spacing w:after="0" w:line="240" w:lineRule="auto"/>
        <w:jc w:val="both"/>
        <w:rPr>
          <w:rFonts w:eastAsia="Calibri" w:cs="Times New Roman"/>
          <w:b/>
          <w:lang w:eastAsia="cs-CZ"/>
        </w:rPr>
      </w:pPr>
      <w:r w:rsidRPr="00AE79B5">
        <w:rPr>
          <w:rFonts w:eastAsia="Calibri" w:cs="Times New Roman"/>
          <w:b/>
          <w:lang w:eastAsia="cs-CZ"/>
        </w:rPr>
        <w:t>V soupisu prací byly tedy změněny tyto položky:</w:t>
      </w:r>
    </w:p>
    <w:p w:rsidR="00AE7408" w:rsidRPr="00AE79B5" w:rsidRDefault="00AE7408" w:rsidP="00AE7408">
      <w:pPr>
        <w:spacing w:after="0" w:line="240" w:lineRule="auto"/>
        <w:jc w:val="both"/>
        <w:rPr>
          <w:rFonts w:eastAsia="Calibri" w:cs="Times New Roman"/>
          <w:b/>
          <w:lang w:eastAsia="cs-CZ"/>
        </w:rPr>
      </w:pPr>
      <w:r w:rsidRPr="00AE79B5">
        <w:rPr>
          <w:rFonts w:eastAsia="Calibri" w:cs="Times New Roman"/>
          <w:b/>
          <w:lang w:eastAsia="cs-CZ"/>
        </w:rPr>
        <w:t>74A110  ZÁKLAD TV HLOUBENÝ V JAKÉKOLIV TŘÍDĚ ZEMINY - upraveno množství na 164 m3.</w:t>
      </w:r>
    </w:p>
    <w:p w:rsidR="00AE7408" w:rsidRPr="00AE79B5" w:rsidRDefault="00AE7408" w:rsidP="00AE7408">
      <w:pPr>
        <w:spacing w:after="0" w:line="240" w:lineRule="auto"/>
        <w:jc w:val="both"/>
        <w:rPr>
          <w:rFonts w:eastAsia="Calibri" w:cs="Times New Roman"/>
          <w:b/>
          <w:lang w:eastAsia="cs-CZ"/>
        </w:rPr>
      </w:pPr>
      <w:r w:rsidRPr="00AE79B5">
        <w:rPr>
          <w:rFonts w:eastAsia="Calibri" w:cs="Times New Roman"/>
          <w:b/>
          <w:lang w:eastAsia="cs-CZ"/>
        </w:rPr>
        <w:t>74A150 ODVOZ ZEMINY Z VÝKOPU (NA LIKVIDACI ODPADŮ NEBO JINÉ URČENÉ MÍSTO) - upraveno množství na 6150 m3km.</w:t>
      </w:r>
    </w:p>
    <w:p w:rsidR="00AE7408" w:rsidRPr="00AE79B5" w:rsidRDefault="00AE7408" w:rsidP="00AE7408">
      <w:pPr>
        <w:spacing w:after="0" w:line="240" w:lineRule="auto"/>
        <w:jc w:val="both"/>
        <w:rPr>
          <w:rFonts w:eastAsia="Calibri" w:cs="Times New Roman"/>
          <w:b/>
          <w:lang w:eastAsia="cs-CZ"/>
        </w:rPr>
      </w:pPr>
      <w:r w:rsidRPr="00AE79B5">
        <w:rPr>
          <w:rFonts w:eastAsia="Calibri" w:cs="Times New Roman"/>
          <w:b/>
          <w:lang w:eastAsia="cs-CZ"/>
        </w:rPr>
        <w:t>74AF11 TAŽNÉ HNACÍ VOZIDLO K PRACOVNÍM SOUPRAVÁM (PRO ZÁKLADY - MONTÁŽ) - upraveno množství na 316 hod.</w:t>
      </w:r>
    </w:p>
    <w:p w:rsidR="00AE7408" w:rsidRDefault="00AE7408" w:rsidP="00AE7408">
      <w:pPr>
        <w:spacing w:after="0" w:line="240" w:lineRule="auto"/>
        <w:jc w:val="both"/>
        <w:rPr>
          <w:rFonts w:eastAsia="Calibri" w:cs="Times New Roman"/>
          <w:b/>
          <w:lang w:eastAsia="cs-CZ"/>
        </w:rPr>
      </w:pPr>
    </w:p>
    <w:p w:rsidR="00AE7408" w:rsidRDefault="00AE7408" w:rsidP="00AE7408">
      <w:pPr>
        <w:spacing w:after="0" w:line="240" w:lineRule="auto"/>
        <w:jc w:val="both"/>
        <w:rPr>
          <w:rFonts w:eastAsia="Calibri" w:cs="Times New Roman"/>
          <w:b/>
          <w:lang w:eastAsia="cs-CZ"/>
        </w:rPr>
      </w:pPr>
      <w:r>
        <w:rPr>
          <w:rFonts w:eastAsia="Calibri" w:cs="Times New Roman"/>
          <w:b/>
          <w:lang w:eastAsia="cs-CZ"/>
        </w:rPr>
        <w:t>Dotaz č. 36</w:t>
      </w:r>
      <w:r w:rsidRPr="00BD5319">
        <w:rPr>
          <w:rFonts w:eastAsia="Calibri" w:cs="Times New Roman"/>
          <w:b/>
          <w:lang w:eastAsia="cs-CZ"/>
        </w:rPr>
        <w:t>:</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V bodě 4.10.1 Zvláštních technických podmínek jsou vyjmenovány stavební objekty a provozní soubory týkající se realizace úprav dotčené infrastruktury, které dle ZTP nejsou předmětem díla a budou realizovány „v režii“ vlastníků rozvodů. Na tyto práce se tedy nebudou vztahovat podmínky smlouvy o dílo mezi zadavatele a potenciálním zhotovitelem. Současně zadavatel v odst. 3.1.4 ZTP uvádí, že zhotovitel bude povinen koordinovat svoji činnosti se stavbami přeložek, přičemž zadavatel uvádí, že zhotovitel „dodrží smluvní ustanovení, vzniklá mezi Správou železnic a těmito společnostmi.“</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 xml:space="preserve">Zadavatel neuvádí, jaké konkrétní povinnosti vyplývající ze smluv bude muset zhotovitel dodržet, a tedy jaké závazky zhotoviteli vůči vlastníkům inženýrských sítí a zadavateli vzniknou. V této souvislosti rovněž podotýkáme, že koordinace činnosti zhotovitele s vlastníky sítí bude závislá do velké míry na závazcích dle smluv mezi vlastníkem sítí a zadavatelem, které zhotovitel nemůže ovlivnit a nemá ani přístup k jejich obsahu. Zhotovitel tak je nucen převzít při plánování harmonogramu postupu prací zodpovědnost také za plnění závazků vlastníka sítí, jenž bude provádět práce napřímo pro zadavatele, aniž by na tyto měl vliv. </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V této souvislosti také dodavatel uvádí, že přítomnost jiného dodavatele na staveništi, jenž není vůči hlavnímu dodavateli nijak smluvně zavázán, představuje také komplikace z hlediska koordinace prací na staveništi a bezpečnosti a ochrany zdraví při práci.</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spacing w:after="0" w:line="240" w:lineRule="auto"/>
        <w:jc w:val="both"/>
        <w:rPr>
          <w:rFonts w:eastAsia="Calibri" w:cs="Times New Roman"/>
          <w:lang w:eastAsia="cs-CZ"/>
        </w:rPr>
      </w:pPr>
      <w:r w:rsidRPr="00B31906">
        <w:rPr>
          <w:rFonts w:eastAsia="Times New Roman" w:cs="Arial"/>
          <w:noProof/>
          <w:lang w:eastAsia="cs-CZ"/>
        </w:rPr>
        <w:lastRenderedPageBreak/>
        <w:t>Žádáme proto zadavatele o vysvětlení zadávacích podmínek, a to formou sdělení, jaké konkrétní povinnosti dle smluv mezi zadavatelem a vlastníky sítí bude muset zhotovitel dodržet a potažmo jaké závazky na sebe bude povinen převzít.</w:t>
      </w:r>
    </w:p>
    <w:p w:rsidR="00AE7408" w:rsidRPr="00455FE0" w:rsidRDefault="00AE7408" w:rsidP="00AE7408">
      <w:pPr>
        <w:spacing w:after="0" w:line="240" w:lineRule="auto"/>
        <w:jc w:val="both"/>
        <w:rPr>
          <w:rFonts w:eastAsia="Calibri" w:cs="Times New Roman"/>
          <w:lang w:eastAsia="cs-CZ"/>
        </w:rPr>
      </w:pPr>
    </w:p>
    <w:p w:rsidR="00AE7408" w:rsidRDefault="00AE7408" w:rsidP="00AE7408">
      <w:pPr>
        <w:spacing w:after="0" w:line="240" w:lineRule="auto"/>
        <w:jc w:val="both"/>
        <w:rPr>
          <w:rFonts w:eastAsia="Calibri" w:cs="Times New Roman"/>
          <w:b/>
          <w:lang w:eastAsia="cs-CZ"/>
        </w:rPr>
      </w:pPr>
      <w:r w:rsidRPr="00BD5319">
        <w:rPr>
          <w:rFonts w:eastAsia="Calibri" w:cs="Times New Roman"/>
          <w:b/>
          <w:lang w:eastAsia="cs-CZ"/>
        </w:rPr>
        <w:t>Odpověď:</w:t>
      </w: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Zadavatel v prvé řadě uvádí, že podobně rozsáhlé stavby dopravní infrastruktury, jako je stavba, jež je předmětem veřejné zakázky, zcela běžně a pochopitelně vyvolávají potřebu vybudování nové nebo úpravu stávající veřejné dopravní a technické infrastruktury, která je ve vlastnictví osob odlišných od zadavatele.</w:t>
      </w: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 xml:space="preserve">Zadavatel si je samozřejmě vědom toho, že přítomnost jiného dodavatele na staveništi může představovat </w:t>
      </w:r>
      <w:r w:rsidR="00CC0333">
        <w:rPr>
          <w:rFonts w:eastAsia="Calibri" w:cs="Times New Roman"/>
          <w:b/>
          <w:lang w:eastAsia="cs-CZ"/>
        </w:rPr>
        <w:t>dočasnou zvýšenou náročnost na</w:t>
      </w:r>
      <w:r w:rsidRPr="003F1B63">
        <w:rPr>
          <w:rFonts w:eastAsia="Calibri" w:cs="Times New Roman"/>
          <w:b/>
          <w:lang w:eastAsia="cs-CZ"/>
        </w:rPr>
        <w:t xml:space="preserve"> koordinac</w:t>
      </w:r>
      <w:r w:rsidR="00CC0333">
        <w:rPr>
          <w:rFonts w:eastAsia="Calibri" w:cs="Times New Roman"/>
          <w:b/>
          <w:lang w:eastAsia="cs-CZ"/>
        </w:rPr>
        <w:t>i</w:t>
      </w:r>
      <w:r w:rsidRPr="003F1B63">
        <w:rPr>
          <w:rFonts w:eastAsia="Calibri" w:cs="Times New Roman"/>
          <w:b/>
          <w:lang w:eastAsia="cs-CZ"/>
        </w:rPr>
        <w:t xml:space="preserve"> prací na staveništi a</w:t>
      </w:r>
      <w:r w:rsidR="00CC0333">
        <w:rPr>
          <w:rFonts w:eastAsia="Calibri" w:cs="Times New Roman"/>
          <w:b/>
          <w:lang w:eastAsia="cs-CZ"/>
        </w:rPr>
        <w:t xml:space="preserve"> zajištění</w:t>
      </w:r>
      <w:r w:rsidRPr="003F1B63">
        <w:rPr>
          <w:rFonts w:eastAsia="Calibri" w:cs="Times New Roman"/>
          <w:b/>
          <w:lang w:eastAsia="cs-CZ"/>
        </w:rPr>
        <w:t xml:space="preserve"> bezpečnosti a ochrany zdraví při práci. Z tohoto důvodu také požaduje, aby dodavatel, jehož nabídka bude vybrána jako nejvýhodnější, takovou koordinaci prací na staveništi zajistil</w:t>
      </w:r>
      <w:r>
        <w:rPr>
          <w:rFonts w:eastAsia="Calibri" w:cs="Times New Roman"/>
          <w:b/>
          <w:lang w:eastAsia="cs-CZ"/>
        </w:rPr>
        <w:t>,</w:t>
      </w:r>
      <w:r w:rsidRPr="003F1B63">
        <w:rPr>
          <w:rFonts w:eastAsia="Calibri" w:cs="Times New Roman"/>
          <w:b/>
          <w:lang w:eastAsia="cs-CZ"/>
        </w:rPr>
        <w:t xml:space="preserve"> jakožto nepochybně odborně zdatný zhotovitel.</w:t>
      </w: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 xml:space="preserve">Pro tyto účely Zadavatel v příloze dodává </w:t>
      </w:r>
      <w:r>
        <w:rPr>
          <w:rFonts w:eastAsia="Calibri" w:cs="Times New Roman"/>
          <w:b/>
          <w:lang w:eastAsia="cs-CZ"/>
        </w:rPr>
        <w:t xml:space="preserve">související smlouvy o přeložkách. </w:t>
      </w:r>
      <w:r w:rsidRPr="003F1B63">
        <w:rPr>
          <w:rFonts w:eastAsia="Calibri" w:cs="Times New Roman"/>
          <w:b/>
          <w:lang w:eastAsia="cs-CZ"/>
        </w:rPr>
        <w:t xml:space="preserve"> </w:t>
      </w:r>
    </w:p>
    <w:p w:rsidR="00AE7408" w:rsidRPr="003F1B63" w:rsidRDefault="00AE7408" w:rsidP="00AE7408">
      <w:pPr>
        <w:spacing w:after="0" w:line="240" w:lineRule="auto"/>
        <w:jc w:val="both"/>
        <w:rPr>
          <w:rFonts w:eastAsia="Calibri" w:cs="Times New Roman"/>
          <w:b/>
          <w:lang w:eastAsia="cs-CZ"/>
        </w:rPr>
      </w:pPr>
    </w:p>
    <w:p w:rsidR="00AE7408" w:rsidRDefault="00AE7408" w:rsidP="00AE7408">
      <w:pPr>
        <w:spacing w:after="0" w:line="240" w:lineRule="auto"/>
        <w:jc w:val="both"/>
        <w:rPr>
          <w:rFonts w:eastAsia="Calibri" w:cs="Times New Roman"/>
          <w:b/>
          <w:lang w:eastAsia="cs-CZ"/>
        </w:rPr>
      </w:pPr>
    </w:p>
    <w:p w:rsidR="00AE7408" w:rsidRDefault="00AE7408" w:rsidP="00AE7408">
      <w:pPr>
        <w:spacing w:after="0" w:line="240" w:lineRule="auto"/>
        <w:jc w:val="both"/>
        <w:rPr>
          <w:rFonts w:eastAsia="Calibri" w:cs="Times New Roman"/>
          <w:b/>
          <w:lang w:eastAsia="cs-CZ"/>
        </w:rPr>
      </w:pPr>
      <w:r>
        <w:rPr>
          <w:rFonts w:eastAsia="Calibri" w:cs="Times New Roman"/>
          <w:b/>
          <w:lang w:eastAsia="cs-CZ"/>
        </w:rPr>
        <w:t>Dotaz č. 37</w:t>
      </w:r>
      <w:r w:rsidRPr="00BD5319">
        <w:rPr>
          <w:rFonts w:eastAsia="Calibri" w:cs="Times New Roman"/>
          <w:b/>
          <w:lang w:eastAsia="cs-CZ"/>
        </w:rPr>
        <w:t>:</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 xml:space="preserve">Ve vztahu k přímému zadání výše uvedených provozních souborů a stavebních objektů dále máme za to, že jelikož realizace uvedených prací s konkrétním, nezměnitelným poddodavatelem představuje de facto výjimku z povinnosti zadavatele zadat tuto část plnění příslušnému poddodavateli postupem dle ZZVZ, je nezbytné uplatnit výklad, dle které výjimky a jejich aplikovatelnost je třeba vykládat restriktivně. Z povahy věci totiž představují postup výjimečný, kdy dodavatel poptávaných plnění není v zásadě vybírán v rámci plné hospodářské soutěže. </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Aplikace restriktivního výkladu pak v tomto kontextu zejména znamená, že tyto práce by měly být definovány co nejúžeji, aby dopadaly opravdu pouze na činnosti, které mohou být dodávány výhradně tímto jediným dodavatelem, a u ostatních činností, které reálně mohou být dodávány i jinými dodavateli, aby byla zachována co nejširší hospodářská soutěž.</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Z poskytnutých výkazů výměr má dodavatel za to, že práce vymezené jako nezadatelné mohou být do velké míry provedeny jakýmkoli dodavatelem, nikoliv pouze společností, která se je vlastníkem nebo správce sítí. Ostatně, jedná se o běžný postup zadavatele v jiných soutěžích na stavební práce, kdy vlastník nebo správce sítí provádí stavební práce v nezbytném rozsahu pro hlavního dodavatele subdodavatelským způsobem.</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Dodavatel má za to, že rozsah prací v rámci jednotlivých PS a SO, které nebudou oceňovány, neodpovídá restriktivnímu výkladu výjimky ze zadávání dle ZZVZ, zadání těchto prací mimo rozsah Veřejné zakázky nepovažuje za nezbytné.</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r w:rsidRPr="00B31906">
        <w:rPr>
          <w:rFonts w:eastAsia="Times New Roman" w:cs="Arial"/>
          <w:noProof/>
          <w:lang w:eastAsia="cs-CZ"/>
        </w:rPr>
        <w:t>Zadavatelem zvolený postup dle dodavatele nevede k tomu, aby byla zachována hospodářská soutěž a aby byla zajištěna nejnižší cena za poptávané práce.</w:t>
      </w:r>
    </w:p>
    <w:p w:rsidR="00AE7408" w:rsidRPr="00B31906" w:rsidRDefault="00AE7408" w:rsidP="00AE7408">
      <w:pPr>
        <w:tabs>
          <w:tab w:val="center" w:pos="4536"/>
          <w:tab w:val="right" w:pos="9072"/>
        </w:tabs>
        <w:spacing w:after="0" w:line="240" w:lineRule="auto"/>
        <w:jc w:val="both"/>
        <w:rPr>
          <w:rFonts w:eastAsia="Times New Roman" w:cs="Arial"/>
          <w:noProof/>
          <w:lang w:eastAsia="cs-CZ"/>
        </w:rPr>
      </w:pPr>
    </w:p>
    <w:p w:rsidR="00AE7408" w:rsidRDefault="00AE7408" w:rsidP="00AE7408">
      <w:pPr>
        <w:spacing w:after="0" w:line="240" w:lineRule="auto"/>
        <w:jc w:val="both"/>
        <w:rPr>
          <w:rFonts w:eastAsia="Calibri" w:cs="Times New Roman"/>
          <w:b/>
          <w:lang w:eastAsia="cs-CZ"/>
        </w:rPr>
      </w:pPr>
      <w:r w:rsidRPr="00B31906">
        <w:rPr>
          <w:rFonts w:eastAsia="Times New Roman" w:cs="Arial"/>
          <w:noProof/>
          <w:lang w:eastAsia="cs-CZ"/>
        </w:rPr>
        <w:t>Na základě výše uvedených skutečností dodavatel žádá zadavatele o změnu zadávacích podmínek, a to tak, aby byly veškeré části stavby, včetně PS a SO vyhrazených pro správce sítí, oceněny účastníky zadávacího řízení a byly součástí nabídkové ceny.</w:t>
      </w:r>
    </w:p>
    <w:p w:rsidR="00AE7408" w:rsidRDefault="00AE7408" w:rsidP="00AE7408">
      <w:pPr>
        <w:spacing w:after="0" w:line="240" w:lineRule="auto"/>
        <w:jc w:val="both"/>
        <w:rPr>
          <w:rFonts w:eastAsia="Calibri" w:cs="Times New Roman"/>
          <w:b/>
          <w:lang w:eastAsia="cs-CZ"/>
        </w:rPr>
      </w:pP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Odpověď: Zadavatel pečlivě zvážil všechny argumenty a dospěl k závěru, že svým postupem neporušil Zákon o zadávání veřejných zakázek</w:t>
      </w:r>
      <w:r>
        <w:rPr>
          <w:rFonts w:eastAsia="Calibri" w:cs="Times New Roman"/>
          <w:b/>
          <w:lang w:eastAsia="cs-CZ"/>
        </w:rPr>
        <w:t>,</w:t>
      </w:r>
      <w:r w:rsidRPr="003F1B63">
        <w:rPr>
          <w:rFonts w:eastAsia="Calibri" w:cs="Times New Roman"/>
          <w:b/>
          <w:lang w:eastAsia="cs-CZ"/>
        </w:rPr>
        <w:t xml:space="preserve"> ani nenarušil hospodářskou soutěž, a k navrhované změně zadávacích podmínek tedy nepřistoupí. </w:t>
      </w:r>
    </w:p>
    <w:p w:rsidR="00AE7408" w:rsidRPr="003F1B63" w:rsidRDefault="00AE7408" w:rsidP="00AE7408">
      <w:pPr>
        <w:spacing w:after="0" w:line="240" w:lineRule="auto"/>
        <w:jc w:val="both"/>
        <w:rPr>
          <w:rFonts w:eastAsia="Calibri" w:cs="Times New Roman"/>
          <w:b/>
          <w:lang w:eastAsia="cs-CZ"/>
        </w:rPr>
      </w:pP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Předně je nutné uvést, že zhotovitelé přeložek vybraní vlastníky či správci sítí (dále též „třetí subjekty“) nejsou a nebudou poddodavatel</w:t>
      </w:r>
      <w:r>
        <w:rPr>
          <w:rFonts w:eastAsia="Calibri" w:cs="Times New Roman"/>
          <w:b/>
          <w:lang w:eastAsia="cs-CZ"/>
        </w:rPr>
        <w:t>i</w:t>
      </w:r>
      <w:r w:rsidRPr="003F1B63">
        <w:rPr>
          <w:rFonts w:eastAsia="Calibri" w:cs="Times New Roman"/>
          <w:b/>
          <w:lang w:eastAsia="cs-CZ"/>
        </w:rPr>
        <w:t xml:space="preserve"> vybraného zhotovitele pro stavbu dráhy „Rekonstrukce nástupišť v </w:t>
      </w:r>
      <w:proofErr w:type="spellStart"/>
      <w:r w:rsidRPr="003F1B63">
        <w:rPr>
          <w:rFonts w:eastAsia="Calibri" w:cs="Times New Roman"/>
          <w:b/>
          <w:lang w:eastAsia="cs-CZ"/>
        </w:rPr>
        <w:t>žst</w:t>
      </w:r>
      <w:proofErr w:type="spellEnd"/>
      <w:r w:rsidRPr="003F1B63">
        <w:rPr>
          <w:rFonts w:eastAsia="Calibri" w:cs="Times New Roman"/>
          <w:b/>
          <w:lang w:eastAsia="cs-CZ"/>
        </w:rPr>
        <w:t xml:space="preserve">. Adamov“. </w:t>
      </w:r>
    </w:p>
    <w:p w:rsidR="00AE7408" w:rsidRPr="003F1B63" w:rsidRDefault="00AE7408" w:rsidP="00AE7408">
      <w:pPr>
        <w:spacing w:after="0" w:line="240" w:lineRule="auto"/>
        <w:jc w:val="both"/>
        <w:rPr>
          <w:rFonts w:eastAsia="Calibri" w:cs="Times New Roman"/>
          <w:b/>
          <w:lang w:eastAsia="cs-CZ"/>
        </w:rPr>
      </w:pP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Stavby dráhy často vyvolávají nutnost přeložení sítí a zařízení ve vlastnictví třetích subjektů. Projektová dokumentace, včetně povolovacích procesů ze strany stavebních úřadů, zpracováv</w:t>
      </w:r>
      <w:r>
        <w:rPr>
          <w:rFonts w:eastAsia="Calibri" w:cs="Times New Roman"/>
          <w:b/>
          <w:lang w:eastAsia="cs-CZ"/>
        </w:rPr>
        <w:t>á</w:t>
      </w:r>
      <w:r w:rsidRPr="003F1B63">
        <w:rPr>
          <w:rFonts w:eastAsia="Calibri" w:cs="Times New Roman"/>
          <w:b/>
          <w:lang w:eastAsia="cs-CZ"/>
        </w:rPr>
        <w:t xml:space="preserve"> stavbu dráhy jako celek, což ale neznamená, že realizace stavby nemůže být rozdělena. V případě nutnosti realizace přeložky dochází k zásahu do vlastnických práv třetích subjektů, a proto příslušné zákony kladou důraz na jejich ochranu prostřednictvím jejich primární povinnosti zajistit realizaci přeložek na náklady stavebníka (srov. </w:t>
      </w:r>
      <w:proofErr w:type="spellStart"/>
      <w:r w:rsidRPr="003F1B63">
        <w:rPr>
          <w:rFonts w:eastAsia="Calibri" w:cs="Times New Roman"/>
          <w:b/>
          <w:lang w:eastAsia="cs-CZ"/>
        </w:rPr>
        <w:t>ust</w:t>
      </w:r>
      <w:proofErr w:type="spellEnd"/>
      <w:r w:rsidRPr="003F1B63">
        <w:rPr>
          <w:rFonts w:eastAsia="Calibri" w:cs="Times New Roman"/>
          <w:b/>
          <w:lang w:eastAsia="cs-CZ"/>
        </w:rPr>
        <w:t xml:space="preserve">. § 47 odst. 2 zákona č. 458/2000 Sb., </w:t>
      </w:r>
      <w:r w:rsidRPr="003F1B63">
        <w:rPr>
          <w:rFonts w:eastAsia="Calibri" w:cs="Times New Roman"/>
          <w:b/>
          <w:lang w:eastAsia="cs-CZ"/>
        </w:rPr>
        <w:lastRenderedPageBreak/>
        <w:t xml:space="preserve">energetický zákon v platném znění, </w:t>
      </w:r>
      <w:proofErr w:type="spellStart"/>
      <w:r w:rsidRPr="003F1B63">
        <w:rPr>
          <w:rFonts w:eastAsia="Calibri" w:cs="Times New Roman"/>
          <w:b/>
          <w:lang w:eastAsia="cs-CZ"/>
        </w:rPr>
        <w:t>ust</w:t>
      </w:r>
      <w:proofErr w:type="spellEnd"/>
      <w:r w:rsidRPr="003F1B63">
        <w:rPr>
          <w:rFonts w:eastAsia="Calibri" w:cs="Times New Roman"/>
          <w:b/>
          <w:lang w:eastAsia="cs-CZ"/>
        </w:rPr>
        <w:t xml:space="preserve">. § 104 odst. 17 zákona č. 127/2005 Sb., o elektronických komunikacích v platném znění). </w:t>
      </w:r>
    </w:p>
    <w:p w:rsidR="00AE7408" w:rsidRPr="003F1B63" w:rsidRDefault="00AE7408" w:rsidP="00AE7408">
      <w:pPr>
        <w:spacing w:after="0" w:line="240" w:lineRule="auto"/>
        <w:jc w:val="both"/>
        <w:rPr>
          <w:rFonts w:eastAsia="Calibri" w:cs="Times New Roman"/>
          <w:b/>
          <w:lang w:eastAsia="cs-CZ"/>
        </w:rPr>
      </w:pP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 xml:space="preserve">Na stejném principu je založeno i </w:t>
      </w:r>
      <w:proofErr w:type="spellStart"/>
      <w:r w:rsidRPr="003F1B63">
        <w:rPr>
          <w:rFonts w:eastAsia="Calibri" w:cs="Times New Roman"/>
          <w:b/>
          <w:lang w:eastAsia="cs-CZ"/>
        </w:rPr>
        <w:t>ust</w:t>
      </w:r>
      <w:proofErr w:type="spellEnd"/>
      <w:r w:rsidRPr="003F1B63">
        <w:rPr>
          <w:rFonts w:eastAsia="Calibri" w:cs="Times New Roman"/>
          <w:b/>
          <w:lang w:eastAsia="cs-CZ"/>
        </w:rPr>
        <w:t xml:space="preserve">. § 2g zákona č. 416/2009 Sb., liniový zákon v platném znění), který klade povinnost provedení přeložky na vlastníky související infrastruktury (energetické, technické, apod.). </w:t>
      </w:r>
    </w:p>
    <w:p w:rsidR="00AE7408" w:rsidRPr="003F1B63" w:rsidRDefault="00AE7408" w:rsidP="00AE7408">
      <w:pPr>
        <w:spacing w:after="0" w:line="240" w:lineRule="auto"/>
        <w:jc w:val="both"/>
        <w:rPr>
          <w:rFonts w:eastAsia="Calibri" w:cs="Times New Roman"/>
          <w:b/>
          <w:lang w:eastAsia="cs-CZ"/>
        </w:rPr>
      </w:pPr>
    </w:p>
    <w:p w:rsidR="00AE7408" w:rsidRPr="003F1B63" w:rsidRDefault="00AE7408" w:rsidP="00AE7408">
      <w:pPr>
        <w:spacing w:after="0" w:line="240" w:lineRule="auto"/>
        <w:jc w:val="both"/>
        <w:rPr>
          <w:rFonts w:eastAsia="Calibri" w:cs="Times New Roman"/>
          <w:b/>
          <w:lang w:eastAsia="cs-CZ"/>
        </w:rPr>
      </w:pPr>
      <w:r w:rsidRPr="003F1B63">
        <w:rPr>
          <w:rFonts w:eastAsia="Calibri" w:cs="Times New Roman"/>
          <w:b/>
          <w:lang w:eastAsia="cs-CZ"/>
        </w:rPr>
        <w:t>Z uvedených ustanovení je zjevné, že zákonodárce zcela respektuje ochranu vlastnického práva, jež je jedním ze základních stavebních kamenů právního řádu demokratického právního státu. Je to pouze a jen vlastník dotčeného zařízení, kdo je oprávněn stanovit si podmínky, za nichž bude moci být upraveno zařízení v jeho vlastnictví. Záleží tedy na vlastníkovi dotčeného zařízení, zda si vyhradí právo zajistit si potřebné úpravy svého zařízení sám, nebo zda tyto úpravy vloží do rukou zadavatele jako stavebníka. Z uvedeného důvodu jsou pak některé úpravy zařízení jiných vlastníků vyjmuty z předmětu plnění vybraného dodavatele, neboť jejich vlastník si vyhradil, že v souladu s právními předpisy si zajistí potřebné úpravy těchto zařízení sám. Zadavatel takto svým postupem respektuje jak zákonná ustanovení, tak smluvní ustanovení zakotvená ve smlouvách o přeložkách s vlastníky a správci cizích sítí. Opačným postupem by došlo k nepřiměřenému a neoprávněnému zásahu do vlastnických práv i smluvní volnosti těchto subjektů. Není v možnostech zadavatele, současně však není ani jeho zájmem, jakkoli nutit vlastníky dotčených zařízení k tomu, aby zadavatele pověřovali provedením potřebných a stavbou vyvolaných úprav jejich zařízení.</w:t>
      </w:r>
    </w:p>
    <w:p w:rsidR="00AE7408" w:rsidRPr="003F1B63" w:rsidRDefault="00AE7408" w:rsidP="00AE7408">
      <w:pPr>
        <w:spacing w:after="0" w:line="240" w:lineRule="auto"/>
        <w:jc w:val="both"/>
        <w:rPr>
          <w:rFonts w:eastAsia="Calibri" w:cs="Times New Roman"/>
          <w:b/>
          <w:lang w:eastAsia="cs-CZ"/>
        </w:rPr>
      </w:pPr>
    </w:p>
    <w:p w:rsidR="00AE7408" w:rsidRDefault="00AE7408" w:rsidP="00AE7408">
      <w:pPr>
        <w:spacing w:after="0" w:line="240" w:lineRule="auto"/>
        <w:jc w:val="both"/>
        <w:rPr>
          <w:rFonts w:eastAsia="Calibri" w:cs="Times New Roman"/>
          <w:b/>
          <w:lang w:eastAsia="cs-CZ"/>
        </w:rPr>
      </w:pPr>
      <w:r w:rsidRPr="003F1B63">
        <w:rPr>
          <w:rFonts w:eastAsia="Calibri" w:cs="Times New Roman"/>
          <w:b/>
          <w:lang w:eastAsia="cs-CZ"/>
        </w:rPr>
        <w:t xml:space="preserve">Vyjmutí předmětných objektů z předmětu plnění veřejné zakázky tedy není volbou zadavatele, jak se snaží tvrdit tazatel. </w:t>
      </w:r>
      <w:r w:rsidR="00CC0333">
        <w:rPr>
          <w:rFonts w:eastAsia="Calibri" w:cs="Times New Roman"/>
          <w:b/>
          <w:lang w:eastAsia="cs-CZ"/>
        </w:rPr>
        <w:t xml:space="preserve">Stejně tak nedochází k porušení či obcházení ZZVZ. </w:t>
      </w:r>
      <w:r w:rsidRPr="003F1B63">
        <w:rPr>
          <w:rFonts w:eastAsia="Calibri" w:cs="Times New Roman"/>
          <w:b/>
          <w:lang w:eastAsia="cs-CZ"/>
        </w:rPr>
        <w:t>Je tomu právě naopak, neboť způsob zajištění potřebných úprav zařízení je výlučně na rozhodnutí jejich vlastníka, jak se již snažil zadavatel vysvětlit shora. Z uvedeného důvodu také není možné, aby byly veškeré části stavby, včetně PS a SO vyhrazených pro správce sítí, oceněny účastníky zadávacího řízení a byly součástí nabídkové ceny, jak požaduje tazatel, neboť je samozřejmě zcela zbytečné tyto PS a SO oceňovat a činit součástí nabídkové ceny, když nebudou předmětem plnění veřejné zakázky.</w:t>
      </w:r>
    </w:p>
    <w:p w:rsidR="00AE7408" w:rsidRDefault="00AE7408" w:rsidP="00AE7408">
      <w:pPr>
        <w:spacing w:after="0" w:line="240" w:lineRule="auto"/>
        <w:jc w:val="both"/>
        <w:rPr>
          <w:rFonts w:eastAsia="Calibri" w:cs="Times New Roman"/>
          <w:b/>
          <w:lang w:eastAsia="cs-CZ"/>
        </w:rPr>
      </w:pPr>
    </w:p>
    <w:p w:rsidR="00AE7408" w:rsidRDefault="00AE7408" w:rsidP="00AE7408">
      <w:pPr>
        <w:spacing w:after="0" w:line="240" w:lineRule="auto"/>
        <w:jc w:val="both"/>
        <w:rPr>
          <w:rFonts w:eastAsia="Calibri" w:cs="Times New Roman"/>
          <w:b/>
          <w:lang w:eastAsia="cs-CZ"/>
        </w:rPr>
      </w:pPr>
      <w:r>
        <w:rPr>
          <w:rFonts w:eastAsia="Calibri" w:cs="Times New Roman"/>
          <w:b/>
          <w:lang w:eastAsia="cs-CZ"/>
        </w:rPr>
        <w:t>Dotaz č. 38</w:t>
      </w:r>
      <w:r w:rsidRPr="00BD5319">
        <w:rPr>
          <w:rFonts w:eastAsia="Calibri" w:cs="Times New Roman"/>
          <w:b/>
          <w:lang w:eastAsia="cs-CZ"/>
        </w:rPr>
        <w:t>:</w:t>
      </w:r>
    </w:p>
    <w:p w:rsidR="00AE7408" w:rsidRPr="00427EA7" w:rsidRDefault="00AE7408" w:rsidP="00AE7408">
      <w:pPr>
        <w:spacing w:after="0" w:line="240" w:lineRule="auto"/>
        <w:rPr>
          <w:rFonts w:ascii="Calibri" w:eastAsia="Times New Roman" w:hAnsi="Calibri" w:cs="Calibri"/>
          <w:iCs/>
          <w:sz w:val="22"/>
          <w:szCs w:val="22"/>
          <w:u w:val="single"/>
          <w:lang w:eastAsia="de-DE"/>
        </w:rPr>
      </w:pPr>
      <w:r w:rsidRPr="00427EA7">
        <w:rPr>
          <w:rFonts w:ascii="Calibri" w:eastAsia="Times New Roman" w:hAnsi="Calibri" w:cs="Calibri"/>
          <w:iCs/>
          <w:sz w:val="22"/>
          <w:szCs w:val="22"/>
          <w:u w:val="single"/>
          <w:lang w:eastAsia="de-DE"/>
        </w:rPr>
        <w:t xml:space="preserve">SO 15-16-01 </w:t>
      </w:r>
      <w:proofErr w:type="spellStart"/>
      <w:r w:rsidRPr="00427EA7">
        <w:rPr>
          <w:rFonts w:ascii="Calibri" w:eastAsia="Times New Roman" w:hAnsi="Calibri" w:cs="Calibri"/>
          <w:iCs/>
          <w:sz w:val="22"/>
          <w:szCs w:val="22"/>
          <w:u w:val="single"/>
          <w:lang w:eastAsia="de-DE"/>
        </w:rPr>
        <w:t>Žst</w:t>
      </w:r>
      <w:proofErr w:type="spellEnd"/>
      <w:r w:rsidRPr="00427EA7">
        <w:rPr>
          <w:rFonts w:ascii="Calibri" w:eastAsia="Times New Roman" w:hAnsi="Calibri" w:cs="Calibri"/>
          <w:iCs/>
          <w:sz w:val="22"/>
          <w:szCs w:val="22"/>
          <w:u w:val="single"/>
          <w:lang w:eastAsia="de-DE"/>
        </w:rPr>
        <w:t>. Adamov, železniční spodek</w:t>
      </w:r>
    </w:p>
    <w:p w:rsidR="00AE7408" w:rsidRPr="00427EA7" w:rsidRDefault="00AE7408" w:rsidP="00AE7408">
      <w:pPr>
        <w:spacing w:after="0" w:line="240" w:lineRule="auto"/>
        <w:rPr>
          <w:rFonts w:ascii="Calibri" w:eastAsia="Times New Roman" w:hAnsi="Calibri" w:cs="Calibri"/>
          <w:i/>
          <w:sz w:val="22"/>
          <w:szCs w:val="22"/>
          <w:lang w:eastAsia="de-DE"/>
        </w:rPr>
      </w:pPr>
      <w:r w:rsidRPr="00427EA7">
        <w:rPr>
          <w:rFonts w:ascii="Calibri" w:eastAsia="Times New Roman" w:hAnsi="Calibri" w:cs="Calibri"/>
          <w:i/>
          <w:sz w:val="22"/>
          <w:szCs w:val="22"/>
          <w:lang w:eastAsia="de-DE"/>
        </w:rPr>
        <w:t xml:space="preserve">Pol. </w:t>
      </w:r>
      <w:proofErr w:type="gramStart"/>
      <w:r w:rsidRPr="00427EA7">
        <w:rPr>
          <w:rFonts w:ascii="Calibri" w:eastAsia="Times New Roman" w:hAnsi="Calibri" w:cs="Calibri"/>
          <w:i/>
          <w:sz w:val="22"/>
          <w:szCs w:val="22"/>
          <w:lang w:eastAsia="de-DE"/>
        </w:rPr>
        <w:t>č.68</w:t>
      </w:r>
      <w:proofErr w:type="gramEnd"/>
      <w:r w:rsidRPr="00427EA7">
        <w:rPr>
          <w:rFonts w:ascii="Calibri" w:eastAsia="Times New Roman" w:hAnsi="Calibri" w:cs="Calibri"/>
          <w:i/>
          <w:sz w:val="22"/>
          <w:szCs w:val="22"/>
          <w:lang w:eastAsia="de-DE"/>
        </w:rPr>
        <w:t xml:space="preserve"> „DROBNÉ DOPLŇK KONSTR PREFABRIK BETON A ŽELEZOBETON</w:t>
      </w:r>
    </w:p>
    <w:p w:rsidR="00AE7408" w:rsidRPr="00427EA7" w:rsidRDefault="00AE7408" w:rsidP="00AE7408">
      <w:pPr>
        <w:numPr>
          <w:ilvl w:val="0"/>
          <w:numId w:val="8"/>
        </w:numPr>
        <w:spacing w:after="0" w:line="240" w:lineRule="auto"/>
        <w:ind w:left="0" w:firstLine="0"/>
        <w:rPr>
          <w:rFonts w:ascii="Calibri" w:eastAsia="Times New Roman" w:hAnsi="Calibri" w:cs="Calibri"/>
          <w:iCs/>
          <w:sz w:val="22"/>
          <w:szCs w:val="22"/>
          <w:lang w:eastAsia="de-DE"/>
        </w:rPr>
      </w:pPr>
      <w:r w:rsidRPr="00427EA7">
        <w:rPr>
          <w:rFonts w:ascii="Calibri" w:eastAsia="Times New Roman" w:hAnsi="Calibri" w:cs="Calibri"/>
          <w:iCs/>
          <w:sz w:val="22"/>
          <w:szCs w:val="22"/>
          <w:lang w:eastAsia="de-DE"/>
        </w:rPr>
        <w:t>Žádáme o upřesnění rozměrů a typu poklopů.</w:t>
      </w:r>
    </w:p>
    <w:p w:rsidR="00AE7408" w:rsidRPr="00427EA7" w:rsidRDefault="00AE7408" w:rsidP="00AE7408">
      <w:pPr>
        <w:numPr>
          <w:ilvl w:val="0"/>
          <w:numId w:val="8"/>
        </w:numPr>
        <w:spacing w:after="0" w:line="240" w:lineRule="auto"/>
        <w:ind w:left="0" w:firstLine="0"/>
        <w:rPr>
          <w:rFonts w:ascii="Calibri" w:eastAsia="Times New Roman" w:hAnsi="Calibri" w:cs="Calibri"/>
          <w:iCs/>
          <w:sz w:val="22"/>
          <w:szCs w:val="22"/>
          <w:lang w:eastAsia="de-DE"/>
        </w:rPr>
      </w:pPr>
      <w:r w:rsidRPr="00427EA7">
        <w:rPr>
          <w:rFonts w:ascii="Calibri" w:eastAsia="Times New Roman" w:hAnsi="Calibri" w:cs="Calibri"/>
          <w:iCs/>
          <w:sz w:val="22"/>
          <w:szCs w:val="22"/>
          <w:lang w:eastAsia="de-DE"/>
        </w:rPr>
        <w:t>Dále žádáme o uvedení výpočtu, jak zadavatel dospěl k objemu 230,1 m3. Z PD není zřejmé, kam tyto poklopy patří – za předpokladu, že se jedná o poklopy na žlaby „velké J“, podle uvedeného objemu by se jednalo přibližně o množství 23 000 ks.</w:t>
      </w:r>
    </w:p>
    <w:p w:rsidR="00AE7408" w:rsidRPr="00427EA7" w:rsidRDefault="00AE7408" w:rsidP="00AE7408">
      <w:pPr>
        <w:spacing w:after="0" w:line="240" w:lineRule="auto"/>
        <w:rPr>
          <w:rFonts w:ascii="Calibri" w:eastAsia="Times New Roman" w:hAnsi="Calibri" w:cs="Calibri"/>
          <w:b/>
          <w:bCs/>
          <w:iCs/>
          <w:sz w:val="22"/>
          <w:szCs w:val="22"/>
          <w:lang w:eastAsia="de-DE"/>
        </w:rPr>
      </w:pPr>
      <w:r w:rsidRPr="00427EA7">
        <w:rPr>
          <w:rFonts w:ascii="Calibri" w:eastAsia="Times New Roman" w:hAnsi="Calibri" w:cs="Calibri"/>
          <w:b/>
          <w:bCs/>
          <w:iCs/>
          <w:sz w:val="22"/>
          <w:szCs w:val="22"/>
          <w:lang w:eastAsia="de-DE"/>
        </w:rPr>
        <w:t>Žádáme o prověření.</w:t>
      </w:r>
    </w:p>
    <w:p w:rsidR="00AE7408" w:rsidRPr="00427EA7" w:rsidRDefault="00AE7408" w:rsidP="00AE7408">
      <w:pPr>
        <w:spacing w:after="0" w:line="240" w:lineRule="auto"/>
        <w:rPr>
          <w:rFonts w:ascii="Calibri" w:eastAsia="Times New Roman" w:hAnsi="Calibri" w:cs="Calibri"/>
          <w:iCs/>
          <w:sz w:val="22"/>
          <w:szCs w:val="22"/>
          <w:lang w:eastAsia="de-DE"/>
        </w:rPr>
      </w:pPr>
    </w:p>
    <w:p w:rsidR="00AE7408" w:rsidRPr="006D3009" w:rsidRDefault="00AE7408" w:rsidP="00AE7408">
      <w:pPr>
        <w:spacing w:after="0" w:line="240" w:lineRule="auto"/>
        <w:jc w:val="both"/>
        <w:rPr>
          <w:rFonts w:eastAsia="Calibri" w:cs="Times New Roman"/>
          <w:b/>
          <w:lang w:eastAsia="cs-CZ"/>
        </w:rPr>
      </w:pPr>
      <w:r w:rsidRPr="00BD5319">
        <w:rPr>
          <w:rFonts w:eastAsia="Calibri" w:cs="Times New Roman"/>
          <w:b/>
          <w:lang w:eastAsia="cs-CZ"/>
        </w:rPr>
        <w:t xml:space="preserve">Odpověď: </w:t>
      </w:r>
      <w:r w:rsidRPr="006D3009">
        <w:rPr>
          <w:rFonts w:eastAsia="Calibri" w:cs="Times New Roman"/>
          <w:b/>
          <w:lang w:eastAsia="cs-CZ"/>
        </w:rPr>
        <w:t>Jedná se o 315 ks poklopů na příkopové žlaby tvaru J a 105 ks na příkopové žlaby tvaru U.</w:t>
      </w:r>
    </w:p>
    <w:p w:rsidR="00AE7408" w:rsidRPr="00BC3A4B" w:rsidRDefault="00AE7408" w:rsidP="00AE7408">
      <w:pPr>
        <w:spacing w:after="0" w:line="240" w:lineRule="auto"/>
        <w:jc w:val="both"/>
        <w:rPr>
          <w:rFonts w:eastAsia="Calibri" w:cs="Times New Roman"/>
          <w:b/>
          <w:color w:val="FF0000"/>
          <w:lang w:eastAsia="cs-CZ"/>
        </w:rPr>
      </w:pPr>
      <w:r w:rsidRPr="006D3009">
        <w:rPr>
          <w:rFonts w:eastAsia="Calibri" w:cs="Times New Roman"/>
          <w:b/>
          <w:lang w:eastAsia="cs-CZ"/>
        </w:rPr>
        <w:t>V SP bude položka 93620 DROBNÉ DOPLŇK KONSTR PREFABRIK BETON A ŽELEZOBETON upravena na 5,754 m3.</w:t>
      </w:r>
    </w:p>
    <w:p w:rsidR="00AE7408" w:rsidRDefault="00AE7408" w:rsidP="00AE7408">
      <w:pPr>
        <w:spacing w:after="0" w:line="240" w:lineRule="auto"/>
        <w:jc w:val="both"/>
        <w:rPr>
          <w:rFonts w:eastAsia="Calibri" w:cs="Times New Roman"/>
          <w:b/>
          <w:lang w:eastAsia="cs-CZ"/>
        </w:rPr>
      </w:pPr>
    </w:p>
    <w:p w:rsidR="00AE7408" w:rsidRPr="006D3009" w:rsidRDefault="00AE7408" w:rsidP="00AE7408">
      <w:pPr>
        <w:spacing w:after="0" w:line="240" w:lineRule="auto"/>
        <w:jc w:val="both"/>
        <w:rPr>
          <w:rFonts w:eastAsia="Calibri" w:cs="Times New Roman"/>
          <w:b/>
          <w:lang w:eastAsia="cs-CZ"/>
        </w:rPr>
      </w:pPr>
      <w:r>
        <w:rPr>
          <w:rFonts w:eastAsia="Calibri" w:cs="Times New Roman"/>
          <w:b/>
          <w:lang w:eastAsia="cs-CZ"/>
        </w:rPr>
        <w:t xml:space="preserve">Dotaz </w:t>
      </w:r>
      <w:r w:rsidRPr="006D3009">
        <w:rPr>
          <w:rFonts w:eastAsia="Calibri" w:cs="Times New Roman"/>
          <w:b/>
          <w:lang w:eastAsia="cs-CZ"/>
        </w:rPr>
        <w:t>č. 39:</w:t>
      </w:r>
    </w:p>
    <w:p w:rsidR="00AE7408" w:rsidRPr="006D3009" w:rsidRDefault="00AE7408" w:rsidP="00AE7408">
      <w:pPr>
        <w:spacing w:after="0" w:line="240" w:lineRule="auto"/>
        <w:rPr>
          <w:rFonts w:ascii="Calibri" w:eastAsia="Times New Roman" w:hAnsi="Calibri" w:cs="Calibri"/>
          <w:iCs/>
          <w:sz w:val="22"/>
          <w:szCs w:val="22"/>
          <w:u w:val="single"/>
          <w:lang w:eastAsia="de-DE"/>
        </w:rPr>
      </w:pPr>
      <w:r w:rsidRPr="006D3009">
        <w:rPr>
          <w:rFonts w:ascii="Calibri" w:eastAsia="Times New Roman" w:hAnsi="Calibri" w:cs="Calibri"/>
          <w:iCs/>
          <w:sz w:val="22"/>
          <w:szCs w:val="22"/>
          <w:u w:val="single"/>
          <w:lang w:eastAsia="de-DE"/>
        </w:rPr>
        <w:t xml:space="preserve">SO 15-16-01.10 </w:t>
      </w:r>
      <w:proofErr w:type="spellStart"/>
      <w:r w:rsidRPr="006D3009">
        <w:rPr>
          <w:rFonts w:ascii="Calibri" w:eastAsia="Times New Roman" w:hAnsi="Calibri" w:cs="Calibri"/>
          <w:iCs/>
          <w:sz w:val="22"/>
          <w:szCs w:val="22"/>
          <w:u w:val="single"/>
          <w:lang w:eastAsia="de-DE"/>
        </w:rPr>
        <w:t>Žst</w:t>
      </w:r>
      <w:proofErr w:type="spellEnd"/>
      <w:r w:rsidRPr="006D3009">
        <w:rPr>
          <w:rFonts w:ascii="Calibri" w:eastAsia="Times New Roman" w:hAnsi="Calibri" w:cs="Calibri"/>
          <w:iCs/>
          <w:sz w:val="22"/>
          <w:szCs w:val="22"/>
          <w:u w:val="single"/>
          <w:lang w:eastAsia="de-DE"/>
        </w:rPr>
        <w:t>. Adamov, železniční spodek</w:t>
      </w:r>
    </w:p>
    <w:p w:rsidR="00AE7408" w:rsidRPr="006D3009" w:rsidRDefault="00AE7408" w:rsidP="00AE7408">
      <w:pPr>
        <w:spacing w:after="0" w:line="240" w:lineRule="auto"/>
        <w:rPr>
          <w:rFonts w:ascii="Calibri" w:eastAsia="Times New Roman" w:hAnsi="Calibri" w:cs="Calibri"/>
          <w:i/>
          <w:sz w:val="22"/>
          <w:szCs w:val="22"/>
          <w:lang w:eastAsia="de-DE"/>
        </w:rPr>
      </w:pPr>
      <w:r w:rsidRPr="006D3009">
        <w:rPr>
          <w:rFonts w:ascii="Calibri" w:eastAsia="Times New Roman" w:hAnsi="Calibri" w:cs="Calibri"/>
          <w:i/>
          <w:sz w:val="22"/>
          <w:szCs w:val="22"/>
          <w:lang w:eastAsia="de-DE"/>
        </w:rPr>
        <w:t>Pol. č. 8 (13273B) „Hloubení rýh šíř do 2m paž i nepaž tř. I – doprava“</w:t>
      </w:r>
    </w:p>
    <w:p w:rsidR="00AE7408" w:rsidRPr="006D3009" w:rsidRDefault="00AE7408" w:rsidP="00AE7408">
      <w:pPr>
        <w:numPr>
          <w:ilvl w:val="0"/>
          <w:numId w:val="9"/>
        </w:numPr>
        <w:spacing w:after="0" w:line="240" w:lineRule="auto"/>
        <w:ind w:left="0" w:firstLine="0"/>
        <w:rPr>
          <w:rFonts w:ascii="Calibri" w:eastAsia="Times New Roman" w:hAnsi="Calibri" w:cs="Calibri"/>
          <w:iCs/>
          <w:sz w:val="22"/>
          <w:szCs w:val="22"/>
          <w:lang w:eastAsia="de-DE"/>
        </w:rPr>
      </w:pPr>
      <w:r w:rsidRPr="006D3009">
        <w:rPr>
          <w:rFonts w:ascii="Calibri" w:eastAsia="Times New Roman" w:hAnsi="Calibri" w:cs="Calibri"/>
          <w:iCs/>
          <w:sz w:val="22"/>
          <w:szCs w:val="22"/>
          <w:lang w:eastAsia="de-DE"/>
        </w:rPr>
        <w:t>Chybí odpovídající položky bez dopravy.</w:t>
      </w:r>
    </w:p>
    <w:p w:rsidR="00AE7408" w:rsidRPr="006D3009" w:rsidRDefault="00AE7408" w:rsidP="00AE7408">
      <w:pPr>
        <w:spacing w:after="0" w:line="240" w:lineRule="auto"/>
        <w:rPr>
          <w:rFonts w:ascii="Calibri" w:eastAsia="Times New Roman" w:hAnsi="Calibri" w:cs="Calibri"/>
          <w:b/>
          <w:bCs/>
          <w:iCs/>
          <w:sz w:val="22"/>
          <w:szCs w:val="22"/>
          <w:lang w:eastAsia="de-DE"/>
        </w:rPr>
      </w:pPr>
      <w:r w:rsidRPr="006D3009">
        <w:rPr>
          <w:rFonts w:ascii="Calibri" w:eastAsia="Times New Roman" w:hAnsi="Calibri" w:cs="Calibri"/>
          <w:b/>
          <w:bCs/>
          <w:iCs/>
          <w:sz w:val="22"/>
          <w:szCs w:val="22"/>
          <w:lang w:eastAsia="de-DE"/>
        </w:rPr>
        <w:t>Žádáme o doplnění.</w:t>
      </w:r>
    </w:p>
    <w:p w:rsidR="00AE7408" w:rsidRPr="006D3009" w:rsidRDefault="00AE7408" w:rsidP="00AE7408">
      <w:pPr>
        <w:spacing w:after="0" w:line="240" w:lineRule="auto"/>
        <w:rPr>
          <w:rFonts w:ascii="Calibri" w:eastAsia="Times New Roman" w:hAnsi="Calibri" w:cs="Calibri"/>
          <w:iCs/>
          <w:sz w:val="22"/>
          <w:szCs w:val="22"/>
          <w:lang w:eastAsia="de-DE"/>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Odpověď: Položka hloubení (výkop rýhy) je obsažena v položce 212645 TRATIVODY KOMPL Z TRUB Z PLAST HM DN DO 200MM, RÝHA TŘ I. Položka nebude doplněna.</w:t>
      </w:r>
    </w:p>
    <w:p w:rsidR="00AE7408" w:rsidRPr="006D3009" w:rsidRDefault="00AE7408" w:rsidP="00AE7408">
      <w:pPr>
        <w:spacing w:after="0" w:line="240" w:lineRule="auto"/>
        <w:jc w:val="both"/>
        <w:rPr>
          <w:rFonts w:eastAsia="Calibri" w:cs="Times New Roman"/>
          <w:b/>
          <w:lang w:eastAsia="cs-CZ"/>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Dotaz č. 40:</w:t>
      </w:r>
    </w:p>
    <w:p w:rsidR="00AE7408" w:rsidRPr="006D3009" w:rsidRDefault="00AE7408" w:rsidP="00AE7408">
      <w:pPr>
        <w:spacing w:after="0" w:line="240" w:lineRule="auto"/>
        <w:rPr>
          <w:rFonts w:ascii="Calibri" w:eastAsia="Times New Roman" w:hAnsi="Calibri" w:cs="Calibri"/>
          <w:iCs/>
          <w:sz w:val="22"/>
          <w:szCs w:val="22"/>
          <w:u w:val="single"/>
          <w:lang w:eastAsia="de-DE"/>
        </w:rPr>
      </w:pPr>
      <w:r w:rsidRPr="006D3009">
        <w:rPr>
          <w:rFonts w:ascii="Calibri" w:eastAsia="Times New Roman" w:hAnsi="Calibri" w:cs="Calibri"/>
          <w:iCs/>
          <w:sz w:val="22"/>
          <w:szCs w:val="22"/>
          <w:u w:val="single"/>
          <w:lang w:eastAsia="de-DE"/>
        </w:rPr>
        <w:t xml:space="preserve">SO 15-16-01 </w:t>
      </w:r>
      <w:proofErr w:type="spellStart"/>
      <w:r w:rsidRPr="006D3009">
        <w:rPr>
          <w:rFonts w:ascii="Calibri" w:eastAsia="Times New Roman" w:hAnsi="Calibri" w:cs="Calibri"/>
          <w:iCs/>
          <w:sz w:val="22"/>
          <w:szCs w:val="22"/>
          <w:u w:val="single"/>
          <w:lang w:eastAsia="de-DE"/>
        </w:rPr>
        <w:t>Žst</w:t>
      </w:r>
      <w:proofErr w:type="spellEnd"/>
      <w:r w:rsidRPr="006D3009">
        <w:rPr>
          <w:rFonts w:ascii="Calibri" w:eastAsia="Times New Roman" w:hAnsi="Calibri" w:cs="Calibri"/>
          <w:iCs/>
          <w:sz w:val="22"/>
          <w:szCs w:val="22"/>
          <w:u w:val="single"/>
          <w:lang w:eastAsia="de-DE"/>
        </w:rPr>
        <w:t>. Adamov, železniční spodek</w:t>
      </w:r>
    </w:p>
    <w:p w:rsidR="00AE7408" w:rsidRPr="006D3009" w:rsidRDefault="00AE7408" w:rsidP="00AE7408">
      <w:pPr>
        <w:spacing w:after="0" w:line="240" w:lineRule="auto"/>
        <w:rPr>
          <w:rFonts w:ascii="Calibri" w:eastAsia="Times New Roman" w:hAnsi="Calibri" w:cs="Calibri"/>
          <w:i/>
          <w:sz w:val="22"/>
          <w:szCs w:val="22"/>
          <w:lang w:eastAsia="de-DE"/>
        </w:rPr>
      </w:pPr>
      <w:r w:rsidRPr="006D3009">
        <w:rPr>
          <w:rFonts w:ascii="Calibri" w:eastAsia="Times New Roman" w:hAnsi="Calibri" w:cs="Calibri"/>
          <w:i/>
          <w:sz w:val="22"/>
          <w:szCs w:val="22"/>
          <w:lang w:eastAsia="de-DE"/>
        </w:rPr>
        <w:t>Pol. č. 52 (</w:t>
      </w:r>
      <w:proofErr w:type="gramStart"/>
      <w:r w:rsidRPr="006D3009">
        <w:rPr>
          <w:rFonts w:ascii="Calibri" w:eastAsia="Times New Roman" w:hAnsi="Calibri" w:cs="Calibri"/>
          <w:i/>
          <w:sz w:val="22"/>
          <w:szCs w:val="22"/>
          <w:lang w:eastAsia="de-DE"/>
        </w:rPr>
        <w:t>711111)  „Izolace</w:t>
      </w:r>
      <w:proofErr w:type="gramEnd"/>
      <w:r w:rsidRPr="006D3009">
        <w:rPr>
          <w:rFonts w:ascii="Calibri" w:eastAsia="Times New Roman" w:hAnsi="Calibri" w:cs="Calibri"/>
          <w:i/>
          <w:sz w:val="22"/>
          <w:szCs w:val="22"/>
          <w:lang w:eastAsia="de-DE"/>
        </w:rPr>
        <w:t xml:space="preserve"> běžných konstrukcí proti zemní vlhkosti asfaltovými nátěry“</w:t>
      </w:r>
    </w:p>
    <w:p w:rsidR="00AE7408" w:rsidRPr="006D3009" w:rsidRDefault="00AE7408" w:rsidP="00AE7408">
      <w:pPr>
        <w:numPr>
          <w:ilvl w:val="0"/>
          <w:numId w:val="9"/>
        </w:numPr>
        <w:spacing w:after="0" w:line="240" w:lineRule="auto"/>
        <w:ind w:left="0" w:firstLine="0"/>
        <w:rPr>
          <w:rFonts w:ascii="Calibri" w:eastAsia="Times New Roman" w:hAnsi="Calibri" w:cs="Calibri"/>
          <w:iCs/>
          <w:sz w:val="22"/>
          <w:szCs w:val="22"/>
          <w:lang w:eastAsia="de-DE"/>
        </w:rPr>
      </w:pPr>
      <w:r w:rsidRPr="006D3009">
        <w:rPr>
          <w:rFonts w:ascii="Calibri" w:eastAsia="Times New Roman" w:hAnsi="Calibri" w:cs="Calibri"/>
          <w:iCs/>
          <w:sz w:val="22"/>
          <w:szCs w:val="22"/>
          <w:lang w:eastAsia="de-DE"/>
        </w:rPr>
        <w:lastRenderedPageBreak/>
        <w:t xml:space="preserve">Položka neobsahuje ochrannou </w:t>
      </w:r>
      <w:proofErr w:type="spellStart"/>
      <w:r w:rsidRPr="006D3009">
        <w:rPr>
          <w:rFonts w:ascii="Calibri" w:eastAsia="Times New Roman" w:hAnsi="Calibri" w:cs="Calibri"/>
          <w:iCs/>
          <w:sz w:val="22"/>
          <w:szCs w:val="22"/>
          <w:lang w:eastAsia="de-DE"/>
        </w:rPr>
        <w:t>geotextilii</w:t>
      </w:r>
      <w:proofErr w:type="spellEnd"/>
      <w:r w:rsidRPr="006D3009">
        <w:rPr>
          <w:rFonts w:ascii="Calibri" w:eastAsia="Times New Roman" w:hAnsi="Calibri" w:cs="Calibri"/>
          <w:iCs/>
          <w:sz w:val="22"/>
          <w:szCs w:val="22"/>
          <w:lang w:eastAsia="de-DE"/>
        </w:rPr>
        <w:t xml:space="preserve">. </w:t>
      </w:r>
    </w:p>
    <w:p w:rsidR="00AE7408" w:rsidRPr="006D3009" w:rsidRDefault="00AE7408" w:rsidP="00AE7408">
      <w:pPr>
        <w:spacing w:after="0" w:line="240" w:lineRule="auto"/>
        <w:rPr>
          <w:rFonts w:ascii="Calibri" w:eastAsia="Times New Roman" w:hAnsi="Calibri" w:cs="Calibri"/>
          <w:b/>
          <w:bCs/>
          <w:iCs/>
          <w:sz w:val="22"/>
          <w:szCs w:val="22"/>
          <w:lang w:eastAsia="de-DE"/>
        </w:rPr>
      </w:pPr>
      <w:r w:rsidRPr="006D3009">
        <w:rPr>
          <w:rFonts w:ascii="Calibri" w:eastAsia="Times New Roman" w:hAnsi="Calibri" w:cs="Calibri"/>
          <w:b/>
          <w:bCs/>
          <w:iCs/>
          <w:sz w:val="22"/>
          <w:szCs w:val="22"/>
          <w:lang w:eastAsia="de-DE"/>
        </w:rPr>
        <w:t>Žádáme o doplnění.</w:t>
      </w:r>
    </w:p>
    <w:p w:rsidR="00AE7408" w:rsidRPr="006D3009" w:rsidRDefault="00AE7408" w:rsidP="00AE7408">
      <w:pPr>
        <w:spacing w:after="0" w:line="240" w:lineRule="auto"/>
        <w:rPr>
          <w:rFonts w:ascii="Calibri" w:eastAsia="Times New Roman" w:hAnsi="Calibri" w:cs="Calibri"/>
          <w:iCs/>
          <w:sz w:val="22"/>
          <w:szCs w:val="22"/>
          <w:lang w:eastAsia="de-DE"/>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 xml:space="preserve">Odpověď: Ochranná </w:t>
      </w:r>
      <w:proofErr w:type="spellStart"/>
      <w:r w:rsidRPr="006D3009">
        <w:rPr>
          <w:rFonts w:eastAsia="Calibri" w:cs="Times New Roman"/>
          <w:b/>
          <w:lang w:eastAsia="cs-CZ"/>
        </w:rPr>
        <w:t>geotextilie</w:t>
      </w:r>
      <w:proofErr w:type="spellEnd"/>
      <w:r w:rsidRPr="006D3009">
        <w:rPr>
          <w:rFonts w:eastAsia="Calibri" w:cs="Times New Roman"/>
          <w:b/>
          <w:lang w:eastAsia="cs-CZ"/>
        </w:rPr>
        <w:t xml:space="preserve"> je součástí položky č. 21197 OPLÁŠTĚNÍ ODVODŇOVACÍCH ŽEBER Z GEOTEXTILIE</w:t>
      </w:r>
    </w:p>
    <w:p w:rsidR="00AE7408" w:rsidRPr="006D3009" w:rsidRDefault="00AE7408" w:rsidP="00AE7408">
      <w:pPr>
        <w:spacing w:after="0" w:line="240" w:lineRule="auto"/>
        <w:jc w:val="both"/>
        <w:rPr>
          <w:rFonts w:eastAsia="Calibri" w:cs="Times New Roman"/>
          <w:b/>
          <w:lang w:eastAsia="cs-CZ"/>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Dotaz č. 41:</w:t>
      </w:r>
    </w:p>
    <w:p w:rsidR="00AE7408" w:rsidRPr="006D3009" w:rsidRDefault="00AE7408" w:rsidP="00AE7408">
      <w:pPr>
        <w:spacing w:after="0" w:line="240" w:lineRule="auto"/>
        <w:rPr>
          <w:rFonts w:ascii="Calibri" w:eastAsia="Times New Roman" w:hAnsi="Calibri" w:cs="Calibri"/>
          <w:iCs/>
          <w:sz w:val="22"/>
          <w:szCs w:val="22"/>
          <w:u w:val="single"/>
          <w:lang w:eastAsia="de-DE"/>
        </w:rPr>
      </w:pPr>
      <w:r w:rsidRPr="006D3009">
        <w:rPr>
          <w:rFonts w:ascii="Calibri" w:eastAsia="Times New Roman" w:hAnsi="Calibri" w:cs="Calibri"/>
          <w:iCs/>
          <w:sz w:val="22"/>
          <w:szCs w:val="22"/>
          <w:u w:val="single"/>
          <w:lang w:eastAsia="de-DE"/>
        </w:rPr>
        <w:t xml:space="preserve">SO 15-16-02 </w:t>
      </w:r>
      <w:proofErr w:type="spellStart"/>
      <w:r w:rsidRPr="006D3009">
        <w:rPr>
          <w:rFonts w:ascii="Calibri" w:eastAsia="Times New Roman" w:hAnsi="Calibri" w:cs="Calibri"/>
          <w:iCs/>
          <w:sz w:val="22"/>
          <w:szCs w:val="22"/>
          <w:u w:val="single"/>
          <w:lang w:eastAsia="de-DE"/>
        </w:rPr>
        <w:t>Žst</w:t>
      </w:r>
      <w:proofErr w:type="spellEnd"/>
      <w:r w:rsidRPr="006D3009">
        <w:rPr>
          <w:rFonts w:ascii="Calibri" w:eastAsia="Times New Roman" w:hAnsi="Calibri" w:cs="Calibri"/>
          <w:iCs/>
          <w:sz w:val="22"/>
          <w:szCs w:val="22"/>
          <w:u w:val="single"/>
          <w:lang w:eastAsia="de-DE"/>
        </w:rPr>
        <w:t xml:space="preserve">. Adamov, úprava vlečky č. 5001, EXPONO </w:t>
      </w:r>
      <w:proofErr w:type="spellStart"/>
      <w:r w:rsidRPr="006D3009">
        <w:rPr>
          <w:rFonts w:ascii="Calibri" w:eastAsia="Times New Roman" w:hAnsi="Calibri" w:cs="Calibri"/>
          <w:iCs/>
          <w:sz w:val="22"/>
          <w:szCs w:val="22"/>
          <w:u w:val="single"/>
          <w:lang w:eastAsia="de-DE"/>
        </w:rPr>
        <w:t>Steelforce</w:t>
      </w:r>
      <w:proofErr w:type="spellEnd"/>
      <w:r w:rsidRPr="006D3009">
        <w:rPr>
          <w:rFonts w:ascii="Calibri" w:eastAsia="Times New Roman" w:hAnsi="Calibri" w:cs="Calibri"/>
          <w:iCs/>
          <w:sz w:val="22"/>
          <w:szCs w:val="22"/>
          <w:u w:val="single"/>
          <w:lang w:eastAsia="de-DE"/>
        </w:rPr>
        <w:t>, železniční spodek</w:t>
      </w:r>
    </w:p>
    <w:p w:rsidR="00AE7408" w:rsidRPr="006D3009" w:rsidRDefault="00AE7408" w:rsidP="00AE7408">
      <w:pPr>
        <w:spacing w:after="0" w:line="240" w:lineRule="auto"/>
        <w:rPr>
          <w:rFonts w:ascii="Calibri" w:eastAsia="Times New Roman" w:hAnsi="Calibri" w:cs="Calibri"/>
          <w:i/>
          <w:sz w:val="22"/>
          <w:szCs w:val="22"/>
          <w:lang w:eastAsia="de-DE"/>
        </w:rPr>
      </w:pPr>
      <w:r w:rsidRPr="006D3009">
        <w:rPr>
          <w:rFonts w:ascii="Calibri" w:eastAsia="Times New Roman" w:hAnsi="Calibri" w:cs="Calibri"/>
          <w:i/>
          <w:sz w:val="22"/>
          <w:szCs w:val="22"/>
          <w:lang w:eastAsia="de-DE"/>
        </w:rPr>
        <w:t xml:space="preserve">Pol. č. 18 (3272A9) „ZDI OPĚR, ZÁRUB, NÁBŘEŽ Z GABIONŮ RUČNĚ ROVNANÝCH, DRÁT O4,0MM, POVRCHOVÁ ÚPRAVA </w:t>
      </w:r>
      <w:proofErr w:type="spellStart"/>
      <w:r w:rsidRPr="006D3009">
        <w:rPr>
          <w:rFonts w:ascii="Calibri" w:eastAsia="Times New Roman" w:hAnsi="Calibri" w:cs="Calibri"/>
          <w:i/>
          <w:sz w:val="22"/>
          <w:szCs w:val="22"/>
          <w:lang w:eastAsia="de-DE"/>
        </w:rPr>
        <w:t>Zn</w:t>
      </w:r>
      <w:proofErr w:type="spellEnd"/>
      <w:r w:rsidRPr="006D3009">
        <w:rPr>
          <w:rFonts w:ascii="Calibri" w:eastAsia="Times New Roman" w:hAnsi="Calibri" w:cs="Calibri"/>
          <w:i/>
          <w:sz w:val="22"/>
          <w:szCs w:val="22"/>
          <w:lang w:eastAsia="de-DE"/>
        </w:rPr>
        <w:t xml:space="preserve"> + Al + PA6“</w:t>
      </w:r>
    </w:p>
    <w:p w:rsidR="00AE7408" w:rsidRPr="006D3009" w:rsidRDefault="00AE7408" w:rsidP="00AE7408">
      <w:pPr>
        <w:numPr>
          <w:ilvl w:val="0"/>
          <w:numId w:val="9"/>
        </w:numPr>
        <w:spacing w:after="0" w:line="240" w:lineRule="auto"/>
        <w:ind w:left="0" w:firstLine="0"/>
        <w:rPr>
          <w:rFonts w:ascii="Calibri" w:eastAsia="Times New Roman" w:hAnsi="Calibri" w:cs="Calibri"/>
          <w:i/>
          <w:sz w:val="22"/>
          <w:szCs w:val="22"/>
          <w:lang w:eastAsia="de-DE"/>
        </w:rPr>
      </w:pPr>
      <w:r w:rsidRPr="006D3009">
        <w:rPr>
          <w:rFonts w:ascii="Calibri" w:eastAsia="Times New Roman" w:hAnsi="Calibri" w:cs="Calibri"/>
          <w:iCs/>
          <w:sz w:val="22"/>
          <w:szCs w:val="22"/>
          <w:lang w:eastAsia="de-DE"/>
        </w:rPr>
        <w:t xml:space="preserve">V soupisu prací je uvedené množství 16 m3 – dle našeho výpočtu vychází 18,25 m3 (146 ks </w:t>
      </w:r>
      <w:proofErr w:type="spellStart"/>
      <w:r w:rsidRPr="006D3009">
        <w:rPr>
          <w:rFonts w:ascii="Calibri" w:eastAsia="Times New Roman" w:hAnsi="Calibri" w:cs="Calibri"/>
          <w:iCs/>
          <w:sz w:val="22"/>
          <w:szCs w:val="22"/>
          <w:lang w:eastAsia="de-DE"/>
        </w:rPr>
        <w:t>gabionů</w:t>
      </w:r>
      <w:proofErr w:type="spellEnd"/>
      <w:r w:rsidRPr="006D3009">
        <w:rPr>
          <w:rFonts w:ascii="Calibri" w:eastAsia="Times New Roman" w:hAnsi="Calibri" w:cs="Calibri"/>
          <w:iCs/>
          <w:sz w:val="22"/>
          <w:szCs w:val="22"/>
          <w:lang w:eastAsia="de-DE"/>
        </w:rPr>
        <w:t>)</w:t>
      </w:r>
    </w:p>
    <w:p w:rsidR="00AE7408" w:rsidRPr="006D3009" w:rsidRDefault="00AE7408" w:rsidP="00AE7408">
      <w:pPr>
        <w:spacing w:after="0" w:line="240" w:lineRule="auto"/>
        <w:rPr>
          <w:rFonts w:ascii="Calibri" w:eastAsia="Times New Roman" w:hAnsi="Calibri" w:cs="Calibri"/>
          <w:b/>
          <w:bCs/>
          <w:iCs/>
          <w:sz w:val="22"/>
          <w:szCs w:val="22"/>
          <w:lang w:eastAsia="de-DE"/>
        </w:rPr>
      </w:pPr>
      <w:r w:rsidRPr="006D3009">
        <w:rPr>
          <w:rFonts w:ascii="Calibri" w:eastAsia="Times New Roman" w:hAnsi="Calibri" w:cs="Calibri"/>
          <w:b/>
          <w:bCs/>
          <w:iCs/>
          <w:sz w:val="22"/>
          <w:szCs w:val="22"/>
          <w:lang w:eastAsia="de-DE"/>
        </w:rPr>
        <w:t>Žádáme o prověření.</w:t>
      </w:r>
    </w:p>
    <w:p w:rsidR="00AE7408" w:rsidRPr="006D3009" w:rsidRDefault="00AE7408" w:rsidP="00AE7408">
      <w:pPr>
        <w:spacing w:after="0" w:line="240" w:lineRule="auto"/>
        <w:rPr>
          <w:rFonts w:ascii="Calibri" w:eastAsia="Times New Roman" w:hAnsi="Calibri" w:cs="Calibri"/>
          <w:b/>
          <w:bCs/>
          <w:i/>
          <w:sz w:val="22"/>
          <w:szCs w:val="22"/>
          <w:lang w:eastAsia="de-DE"/>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Odpověď: V SP bude položka č. 3272A9</w:t>
      </w:r>
      <w:r w:rsidRPr="006D3009">
        <w:t xml:space="preserve"> </w:t>
      </w:r>
      <w:r w:rsidRPr="006D3009">
        <w:rPr>
          <w:rFonts w:eastAsia="Calibri" w:cs="Times New Roman"/>
          <w:b/>
          <w:lang w:eastAsia="cs-CZ"/>
        </w:rPr>
        <w:t xml:space="preserve">ZDI OPĚR, ZÁRUB, NÁBŘEŽ Z GABIONŮ RUČNĚ ROVNANÝCH, DRÁT O4,0MM, POVRCHOVÁ ÚPRAVA </w:t>
      </w:r>
      <w:proofErr w:type="spellStart"/>
      <w:r w:rsidRPr="006D3009">
        <w:rPr>
          <w:rFonts w:eastAsia="Calibri" w:cs="Times New Roman"/>
          <w:b/>
          <w:lang w:eastAsia="cs-CZ"/>
        </w:rPr>
        <w:t>Zn</w:t>
      </w:r>
      <w:proofErr w:type="spellEnd"/>
      <w:r w:rsidRPr="006D3009">
        <w:rPr>
          <w:rFonts w:eastAsia="Calibri" w:cs="Times New Roman"/>
          <w:b/>
          <w:lang w:eastAsia="cs-CZ"/>
        </w:rPr>
        <w:t xml:space="preserve"> + Al + PA6 opravena na 18,25 m3. </w:t>
      </w:r>
    </w:p>
    <w:p w:rsidR="00AE7408" w:rsidRPr="006D3009" w:rsidRDefault="00AE7408" w:rsidP="00AE7408">
      <w:pPr>
        <w:spacing w:after="0" w:line="240" w:lineRule="auto"/>
        <w:jc w:val="both"/>
        <w:rPr>
          <w:rFonts w:eastAsia="Calibri" w:cs="Times New Roman"/>
          <w:b/>
          <w:lang w:eastAsia="cs-CZ"/>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Dotaz č. 42:</w:t>
      </w:r>
    </w:p>
    <w:p w:rsidR="00AE7408" w:rsidRPr="006D3009" w:rsidRDefault="00AE7408" w:rsidP="00AE7408">
      <w:pPr>
        <w:spacing w:after="0" w:line="240" w:lineRule="auto"/>
        <w:rPr>
          <w:rFonts w:ascii="Calibri" w:eastAsia="Times New Roman" w:hAnsi="Calibri" w:cs="Calibri"/>
          <w:iCs/>
          <w:sz w:val="22"/>
          <w:szCs w:val="22"/>
          <w:u w:val="single"/>
          <w:lang w:eastAsia="de-DE"/>
        </w:rPr>
      </w:pPr>
      <w:r w:rsidRPr="006D3009">
        <w:rPr>
          <w:rFonts w:ascii="Calibri" w:eastAsia="Times New Roman" w:hAnsi="Calibri" w:cs="Calibri"/>
          <w:iCs/>
          <w:sz w:val="22"/>
          <w:szCs w:val="22"/>
          <w:u w:val="single"/>
          <w:lang w:eastAsia="de-DE"/>
        </w:rPr>
        <w:t xml:space="preserve">SO 15-16-01 </w:t>
      </w:r>
      <w:proofErr w:type="spellStart"/>
      <w:r w:rsidRPr="006D3009">
        <w:rPr>
          <w:rFonts w:ascii="Calibri" w:eastAsia="Times New Roman" w:hAnsi="Calibri" w:cs="Calibri"/>
          <w:iCs/>
          <w:sz w:val="22"/>
          <w:szCs w:val="22"/>
          <w:u w:val="single"/>
          <w:lang w:eastAsia="de-DE"/>
        </w:rPr>
        <w:t>Žst</w:t>
      </w:r>
      <w:proofErr w:type="spellEnd"/>
      <w:r w:rsidRPr="006D3009">
        <w:rPr>
          <w:rFonts w:ascii="Calibri" w:eastAsia="Times New Roman" w:hAnsi="Calibri" w:cs="Calibri"/>
          <w:iCs/>
          <w:sz w:val="22"/>
          <w:szCs w:val="22"/>
          <w:u w:val="single"/>
          <w:lang w:eastAsia="de-DE"/>
        </w:rPr>
        <w:t>. Adamov, železniční spodek</w:t>
      </w:r>
    </w:p>
    <w:p w:rsidR="00AE7408" w:rsidRPr="006D3009" w:rsidRDefault="00AE7408" w:rsidP="00AE7408">
      <w:pPr>
        <w:spacing w:after="200" w:line="276" w:lineRule="auto"/>
        <w:ind w:right="199"/>
        <w:contextualSpacing/>
        <w:rPr>
          <w:rFonts w:ascii="Calibri" w:eastAsia="Calibri" w:hAnsi="Calibri" w:cs="Times New Roman"/>
          <w:i/>
          <w:iCs/>
          <w:sz w:val="22"/>
          <w:szCs w:val="22"/>
        </w:rPr>
      </w:pPr>
      <w:r w:rsidRPr="006D3009">
        <w:rPr>
          <w:rFonts w:ascii="Calibri" w:eastAsia="Calibri" w:hAnsi="Calibri" w:cs="Times New Roman"/>
          <w:i/>
          <w:iCs/>
          <w:sz w:val="22"/>
          <w:szCs w:val="22"/>
        </w:rPr>
        <w:t>Pol. č. 50 R501410 „ZŘÍZENÍ KONSTRUKČNÍ VRSTVY TĚLESA ŽELEZNIČNÍHO SPODKU ZE ZEMINY ZLEPŠENÉ</w:t>
      </w:r>
      <w:r w:rsidRPr="006D3009">
        <w:rPr>
          <w:rFonts w:ascii="Calibri" w:eastAsia="Calibri" w:hAnsi="Calibri" w:cs="Times New Roman"/>
          <w:sz w:val="22"/>
          <w:szCs w:val="22"/>
        </w:rPr>
        <w:t xml:space="preserve"> </w:t>
      </w:r>
      <w:r w:rsidRPr="006D3009">
        <w:rPr>
          <w:rFonts w:ascii="Calibri" w:eastAsia="Calibri" w:hAnsi="Calibri" w:cs="Times New Roman"/>
          <w:i/>
          <w:iCs/>
          <w:sz w:val="22"/>
          <w:szCs w:val="22"/>
        </w:rPr>
        <w:t>(STABILIZOVANÉ) - dovezený materiál“</w:t>
      </w:r>
    </w:p>
    <w:p w:rsidR="00AE7408" w:rsidRPr="006D3009" w:rsidRDefault="00AE7408" w:rsidP="00AE7408">
      <w:pPr>
        <w:spacing w:after="200" w:line="276" w:lineRule="auto"/>
        <w:ind w:right="199"/>
        <w:contextualSpacing/>
        <w:rPr>
          <w:rFonts w:ascii="Calibri" w:eastAsia="Calibri" w:hAnsi="Calibri" w:cs="Times New Roman"/>
          <w:b/>
          <w:bCs/>
          <w:sz w:val="22"/>
          <w:szCs w:val="22"/>
        </w:rPr>
      </w:pPr>
      <w:r w:rsidRPr="006D3009">
        <w:rPr>
          <w:rFonts w:ascii="Calibri" w:eastAsia="Calibri" w:hAnsi="Calibri" w:cs="Times New Roman"/>
          <w:b/>
          <w:bCs/>
          <w:sz w:val="22"/>
          <w:szCs w:val="22"/>
        </w:rPr>
        <w:t>Žádáme o upřesnění kolik % pojiva a jaký typ pojiva použít.</w:t>
      </w:r>
    </w:p>
    <w:p w:rsidR="00AE7408" w:rsidRPr="006D3009" w:rsidRDefault="00AE7408" w:rsidP="00AE7408">
      <w:pPr>
        <w:spacing w:after="200" w:line="276" w:lineRule="auto"/>
        <w:ind w:right="199"/>
        <w:contextualSpacing/>
        <w:rPr>
          <w:rFonts w:ascii="Calibri" w:eastAsia="Calibri" w:hAnsi="Calibri" w:cs="Times New Roman"/>
          <w:sz w:val="22"/>
          <w:szCs w:val="22"/>
        </w:rPr>
      </w:pPr>
    </w:p>
    <w:p w:rsidR="00AE7408" w:rsidRPr="006D3009" w:rsidRDefault="00AE7408" w:rsidP="00AE7408">
      <w:pPr>
        <w:spacing w:after="200" w:line="276" w:lineRule="auto"/>
        <w:ind w:right="199"/>
        <w:contextualSpacing/>
        <w:rPr>
          <w:rFonts w:ascii="Calibri" w:eastAsia="Calibri" w:hAnsi="Calibri" w:cs="Times New Roman"/>
          <w:i/>
          <w:iCs/>
          <w:sz w:val="22"/>
          <w:szCs w:val="22"/>
        </w:rPr>
      </w:pPr>
      <w:r w:rsidRPr="006D3009">
        <w:rPr>
          <w:rFonts w:ascii="Calibri" w:eastAsia="Calibri" w:hAnsi="Calibri" w:cs="Times New Roman"/>
          <w:i/>
          <w:iCs/>
          <w:sz w:val="22"/>
          <w:szCs w:val="22"/>
        </w:rPr>
        <w:t>Pol. č. 72 96616B „BOURÁNÍ KONSTRUKCÍ ZE ŽELEZOBETONU – DOPRAVA“</w:t>
      </w:r>
    </w:p>
    <w:p w:rsidR="00AE7408" w:rsidRPr="006D3009" w:rsidRDefault="00AE7408" w:rsidP="00AE7408">
      <w:pPr>
        <w:numPr>
          <w:ilvl w:val="0"/>
          <w:numId w:val="9"/>
        </w:numPr>
        <w:spacing w:after="200" w:line="276" w:lineRule="auto"/>
        <w:ind w:left="0" w:right="199" w:firstLine="0"/>
        <w:contextualSpacing/>
        <w:rPr>
          <w:rFonts w:ascii="Calibri" w:eastAsia="Calibri" w:hAnsi="Calibri" w:cs="Times New Roman"/>
          <w:sz w:val="22"/>
          <w:szCs w:val="22"/>
        </w:rPr>
      </w:pPr>
      <w:r w:rsidRPr="006D3009">
        <w:rPr>
          <w:rFonts w:ascii="Calibri" w:eastAsia="Calibri" w:hAnsi="Calibri" w:cs="Times New Roman"/>
          <w:sz w:val="22"/>
          <w:szCs w:val="22"/>
        </w:rPr>
        <w:t xml:space="preserve">Dle našeho výpočtu 11 533,500 </w:t>
      </w:r>
      <w:proofErr w:type="spellStart"/>
      <w:r w:rsidRPr="006D3009">
        <w:rPr>
          <w:rFonts w:ascii="Calibri" w:eastAsia="Calibri" w:hAnsi="Calibri" w:cs="Times New Roman"/>
          <w:sz w:val="22"/>
          <w:szCs w:val="22"/>
        </w:rPr>
        <w:t>tkm</w:t>
      </w:r>
      <w:proofErr w:type="spellEnd"/>
      <w:r w:rsidRPr="006D3009">
        <w:rPr>
          <w:rFonts w:ascii="Calibri" w:eastAsia="Calibri" w:hAnsi="Calibri" w:cs="Times New Roman"/>
          <w:sz w:val="22"/>
          <w:szCs w:val="22"/>
        </w:rPr>
        <w:t xml:space="preserve">/(59,25m3*2) vychází odvoz cca </w:t>
      </w:r>
      <w:r w:rsidRPr="006D3009">
        <w:rPr>
          <w:rFonts w:ascii="Calibri" w:eastAsia="Calibri" w:hAnsi="Calibri" w:cs="Times New Roman"/>
          <w:b/>
          <w:bCs/>
          <w:sz w:val="22"/>
          <w:szCs w:val="22"/>
        </w:rPr>
        <w:t>97 km</w:t>
      </w:r>
    </w:p>
    <w:p w:rsidR="00AE7408" w:rsidRPr="006D3009" w:rsidRDefault="00AE7408" w:rsidP="00AE7408">
      <w:pPr>
        <w:spacing w:after="200" w:line="276" w:lineRule="auto"/>
        <w:ind w:right="199"/>
        <w:contextualSpacing/>
        <w:rPr>
          <w:rFonts w:ascii="Calibri" w:eastAsia="Calibri" w:hAnsi="Calibri" w:cs="Times New Roman"/>
          <w:i/>
          <w:iCs/>
          <w:sz w:val="22"/>
          <w:szCs w:val="22"/>
        </w:rPr>
      </w:pPr>
      <w:r w:rsidRPr="006D3009">
        <w:rPr>
          <w:rFonts w:ascii="Calibri" w:eastAsia="Calibri" w:hAnsi="Calibri" w:cs="Times New Roman"/>
          <w:i/>
          <w:iCs/>
          <w:sz w:val="22"/>
          <w:szCs w:val="22"/>
        </w:rPr>
        <w:t>Pol. č. 70 96615B „BOURÁNÍ KONSTRUKCÍ Z PROSTÉHO BETONU – DOPRAVA“</w:t>
      </w:r>
    </w:p>
    <w:p w:rsidR="00AE7408" w:rsidRPr="006D3009" w:rsidRDefault="00AE7408" w:rsidP="00AE7408">
      <w:pPr>
        <w:numPr>
          <w:ilvl w:val="0"/>
          <w:numId w:val="9"/>
        </w:numPr>
        <w:spacing w:after="200" w:line="276" w:lineRule="auto"/>
        <w:ind w:left="0" w:right="199" w:firstLine="0"/>
        <w:contextualSpacing/>
        <w:rPr>
          <w:rFonts w:ascii="Calibri" w:eastAsia="Calibri" w:hAnsi="Calibri" w:cs="Times New Roman"/>
          <w:b/>
          <w:bCs/>
          <w:sz w:val="22"/>
          <w:szCs w:val="22"/>
        </w:rPr>
      </w:pPr>
      <w:r w:rsidRPr="006D3009">
        <w:rPr>
          <w:rFonts w:ascii="Calibri" w:eastAsia="Calibri" w:hAnsi="Calibri" w:cs="Times New Roman"/>
          <w:sz w:val="22"/>
          <w:szCs w:val="22"/>
        </w:rPr>
        <w:t xml:space="preserve">Dle našeho výpočtu 1 200 </w:t>
      </w:r>
      <w:proofErr w:type="spellStart"/>
      <w:r w:rsidRPr="006D3009">
        <w:rPr>
          <w:rFonts w:ascii="Calibri" w:eastAsia="Calibri" w:hAnsi="Calibri" w:cs="Times New Roman"/>
          <w:sz w:val="22"/>
          <w:szCs w:val="22"/>
        </w:rPr>
        <w:t>tkm</w:t>
      </w:r>
      <w:proofErr w:type="spellEnd"/>
      <w:r w:rsidRPr="006D3009">
        <w:rPr>
          <w:rFonts w:ascii="Calibri" w:eastAsia="Calibri" w:hAnsi="Calibri" w:cs="Times New Roman"/>
          <w:sz w:val="22"/>
          <w:szCs w:val="22"/>
        </w:rPr>
        <w:t xml:space="preserve">/(40m3*2) vychází odvoz cca </w:t>
      </w:r>
      <w:r w:rsidRPr="006D3009">
        <w:rPr>
          <w:rFonts w:ascii="Calibri" w:eastAsia="Calibri" w:hAnsi="Calibri" w:cs="Times New Roman"/>
          <w:b/>
          <w:bCs/>
          <w:sz w:val="22"/>
          <w:szCs w:val="22"/>
        </w:rPr>
        <w:t>15 km</w:t>
      </w:r>
    </w:p>
    <w:p w:rsidR="00AE7408" w:rsidRPr="006D3009" w:rsidRDefault="00AE7408" w:rsidP="00AE7408">
      <w:pPr>
        <w:spacing w:after="200" w:line="276" w:lineRule="auto"/>
        <w:ind w:right="199"/>
        <w:contextualSpacing/>
        <w:rPr>
          <w:rFonts w:ascii="Calibri" w:eastAsia="Calibri" w:hAnsi="Calibri" w:cs="Times New Roman"/>
          <w:b/>
          <w:bCs/>
          <w:sz w:val="22"/>
          <w:szCs w:val="22"/>
        </w:rPr>
      </w:pPr>
      <w:r w:rsidRPr="006D3009">
        <w:rPr>
          <w:rFonts w:ascii="Calibri" w:eastAsia="Calibri" w:hAnsi="Calibri" w:cs="Times New Roman"/>
          <w:b/>
          <w:bCs/>
          <w:sz w:val="22"/>
          <w:szCs w:val="22"/>
        </w:rPr>
        <w:t>Žádáme o prověření výpočtů, proč je u pol. č. 72 tak velká vzdálenost.</w:t>
      </w:r>
    </w:p>
    <w:p w:rsidR="00AE7408" w:rsidRPr="006D3009" w:rsidRDefault="00AE7408" w:rsidP="00AE7408">
      <w:pPr>
        <w:spacing w:after="200" w:line="276" w:lineRule="auto"/>
        <w:ind w:right="199"/>
        <w:contextualSpacing/>
        <w:rPr>
          <w:rFonts w:ascii="Calibri" w:eastAsia="Calibri" w:hAnsi="Calibri" w:cs="Times New Roman"/>
          <w:b/>
          <w:bCs/>
          <w:sz w:val="22"/>
          <w:szCs w:val="22"/>
        </w:rPr>
      </w:pPr>
      <w:r w:rsidRPr="006D3009">
        <w:rPr>
          <w:rFonts w:ascii="Calibri" w:eastAsia="Calibri" w:hAnsi="Calibri" w:cs="Times New Roman"/>
          <w:b/>
          <w:bCs/>
          <w:sz w:val="22"/>
          <w:szCs w:val="22"/>
        </w:rPr>
        <w:tab/>
      </w:r>
    </w:p>
    <w:p w:rsidR="00AE7408" w:rsidRPr="006D3009" w:rsidRDefault="00AE7408" w:rsidP="00AE7408">
      <w:pPr>
        <w:spacing w:after="200" w:line="276" w:lineRule="auto"/>
        <w:ind w:right="199"/>
        <w:contextualSpacing/>
        <w:rPr>
          <w:rFonts w:eastAsia="Calibri" w:cs="Times New Roman"/>
          <w:b/>
          <w:lang w:eastAsia="cs-CZ"/>
        </w:rPr>
      </w:pPr>
      <w:r w:rsidRPr="006D3009">
        <w:rPr>
          <w:rFonts w:eastAsia="Calibri" w:cs="Times New Roman"/>
          <w:b/>
          <w:lang w:eastAsia="cs-CZ"/>
        </w:rPr>
        <w:t>Odpověď: Stanovení procentuálního množství pojiva není součástí projektové dokumentace. Toto množství se stanovuje po odkrytí zemní pláně se zohledněním typu zeminy a její vlhkosti v daném rozsahu.</w:t>
      </w:r>
    </w:p>
    <w:p w:rsidR="00AE7408" w:rsidRPr="006D3009" w:rsidRDefault="00AE7408" w:rsidP="00AE7408">
      <w:pPr>
        <w:spacing w:after="200" w:line="276" w:lineRule="auto"/>
        <w:ind w:right="199"/>
        <w:contextualSpacing/>
        <w:rPr>
          <w:rFonts w:eastAsia="Calibri" w:cs="Times New Roman"/>
          <w:b/>
          <w:lang w:eastAsia="cs-CZ"/>
        </w:rPr>
      </w:pPr>
      <w:r w:rsidRPr="006D3009">
        <w:rPr>
          <w:rFonts w:eastAsia="Calibri" w:cs="Times New Roman"/>
          <w:b/>
          <w:lang w:eastAsia="cs-CZ"/>
        </w:rPr>
        <w:t xml:space="preserve">Položka č. 96616B „BOURÁNÍ KONSTRUKCÍ ZE ŽELEZOBETONU – DOPRAVA bude opravena na 3910,5 </w:t>
      </w:r>
      <w:proofErr w:type="spellStart"/>
      <w:r w:rsidRPr="006D3009">
        <w:rPr>
          <w:rFonts w:eastAsia="Calibri" w:cs="Times New Roman"/>
          <w:b/>
          <w:lang w:eastAsia="cs-CZ"/>
        </w:rPr>
        <w:t>tkm</w:t>
      </w:r>
      <w:proofErr w:type="spellEnd"/>
    </w:p>
    <w:p w:rsidR="00AE7408" w:rsidRPr="006D3009" w:rsidRDefault="00AE7408" w:rsidP="00AE7408">
      <w:pPr>
        <w:spacing w:after="200" w:line="276" w:lineRule="auto"/>
        <w:ind w:right="199"/>
        <w:contextualSpacing/>
        <w:rPr>
          <w:rFonts w:eastAsia="Calibri" w:cs="Times New Roman"/>
          <w:b/>
          <w:lang w:eastAsia="cs-CZ"/>
        </w:rPr>
      </w:pPr>
      <w:r w:rsidRPr="006D3009">
        <w:rPr>
          <w:rFonts w:eastAsia="Calibri" w:cs="Times New Roman"/>
          <w:b/>
          <w:lang w:eastAsia="cs-CZ"/>
        </w:rPr>
        <w:t xml:space="preserve">Položka č. 96615B „BOURÁNÍ KONSTRUKCÍ Z PROSTÉHO BETONU – DOPRAVA“ bude opravena na 2640 </w:t>
      </w:r>
      <w:proofErr w:type="spellStart"/>
      <w:r w:rsidRPr="006D3009">
        <w:rPr>
          <w:rFonts w:eastAsia="Calibri" w:cs="Times New Roman"/>
          <w:b/>
          <w:lang w:eastAsia="cs-CZ"/>
        </w:rPr>
        <w:t>tkm</w:t>
      </w:r>
      <w:proofErr w:type="spellEnd"/>
    </w:p>
    <w:p w:rsidR="00AE7408" w:rsidRPr="006D3009" w:rsidRDefault="00AE7408" w:rsidP="00AE7408">
      <w:pPr>
        <w:spacing w:after="0" w:line="240" w:lineRule="auto"/>
        <w:jc w:val="both"/>
        <w:rPr>
          <w:rFonts w:eastAsia="Calibri" w:cs="Times New Roman"/>
          <w:b/>
          <w:lang w:eastAsia="cs-CZ"/>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Dotaz č. 43:</w:t>
      </w:r>
    </w:p>
    <w:p w:rsidR="00AE7408" w:rsidRPr="006D3009" w:rsidRDefault="00AE7408" w:rsidP="00AE7408">
      <w:pPr>
        <w:spacing w:after="0" w:line="240" w:lineRule="auto"/>
        <w:rPr>
          <w:rFonts w:ascii="Calibri" w:eastAsia="Times New Roman" w:hAnsi="Calibri" w:cs="Calibri"/>
          <w:iCs/>
          <w:sz w:val="22"/>
          <w:szCs w:val="22"/>
          <w:u w:val="single"/>
          <w:lang w:eastAsia="de-DE"/>
        </w:rPr>
      </w:pPr>
      <w:r w:rsidRPr="006D3009">
        <w:rPr>
          <w:rFonts w:ascii="Calibri" w:eastAsia="Times New Roman" w:hAnsi="Calibri" w:cs="Calibri"/>
          <w:iCs/>
          <w:sz w:val="22"/>
          <w:szCs w:val="22"/>
          <w:u w:val="single"/>
          <w:lang w:eastAsia="de-DE"/>
        </w:rPr>
        <w:t xml:space="preserve">SO 15-17-01 </w:t>
      </w:r>
      <w:proofErr w:type="spellStart"/>
      <w:r w:rsidRPr="006D3009">
        <w:rPr>
          <w:rFonts w:ascii="Calibri" w:eastAsia="Times New Roman" w:hAnsi="Calibri" w:cs="Calibri"/>
          <w:iCs/>
          <w:sz w:val="22"/>
          <w:szCs w:val="22"/>
          <w:u w:val="single"/>
          <w:lang w:eastAsia="de-DE"/>
        </w:rPr>
        <w:t>Žst</w:t>
      </w:r>
      <w:proofErr w:type="spellEnd"/>
      <w:r w:rsidRPr="006D3009">
        <w:rPr>
          <w:rFonts w:ascii="Calibri" w:eastAsia="Times New Roman" w:hAnsi="Calibri" w:cs="Calibri"/>
          <w:iCs/>
          <w:sz w:val="22"/>
          <w:szCs w:val="22"/>
          <w:u w:val="single"/>
          <w:lang w:eastAsia="de-DE"/>
        </w:rPr>
        <w:t>. Adamov, železniční svršek</w:t>
      </w:r>
    </w:p>
    <w:p w:rsidR="00AE7408" w:rsidRPr="006D3009" w:rsidRDefault="00AE7408" w:rsidP="00AE7408">
      <w:pPr>
        <w:spacing w:after="0" w:line="240" w:lineRule="auto"/>
        <w:rPr>
          <w:rFonts w:ascii="Calibri" w:eastAsia="Times New Roman" w:hAnsi="Calibri" w:cs="Calibri"/>
          <w:iCs/>
          <w:sz w:val="22"/>
          <w:szCs w:val="22"/>
          <w:lang w:eastAsia="de-DE"/>
        </w:rPr>
      </w:pPr>
      <w:r w:rsidRPr="006D3009">
        <w:rPr>
          <w:rFonts w:ascii="Calibri" w:eastAsia="Times New Roman" w:hAnsi="Calibri" w:cs="Calibri"/>
          <w:iCs/>
          <w:sz w:val="22"/>
          <w:szCs w:val="22"/>
          <w:lang w:eastAsia="de-DE"/>
        </w:rPr>
        <w:t>V soupisech prací SO jsou uvedeny následující položky:</w:t>
      </w:r>
    </w:p>
    <w:tbl>
      <w:tblPr>
        <w:tblW w:w="9925" w:type="dxa"/>
        <w:tblInd w:w="-555" w:type="dxa"/>
        <w:tblCellMar>
          <w:left w:w="70" w:type="dxa"/>
          <w:right w:w="70" w:type="dxa"/>
        </w:tblCellMar>
        <w:tblLook w:val="04A0" w:firstRow="1" w:lastRow="0" w:firstColumn="1" w:lastColumn="0" w:noHBand="0" w:noVBand="1"/>
      </w:tblPr>
      <w:tblGrid>
        <w:gridCol w:w="343"/>
        <w:gridCol w:w="673"/>
        <w:gridCol w:w="242"/>
        <w:gridCol w:w="4152"/>
        <w:gridCol w:w="688"/>
        <w:gridCol w:w="1276"/>
        <w:gridCol w:w="1559"/>
        <w:gridCol w:w="992"/>
      </w:tblGrid>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4"/>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1276"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štěrk na recyklaci</w:t>
            </w: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xml:space="preserve">štěrk z výhybek </w:t>
            </w:r>
          </w:p>
        </w:tc>
      </w:tr>
      <w:tr w:rsidR="00AE7408" w:rsidRPr="00427EA7" w:rsidTr="004056B1">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84</w:t>
            </w:r>
          </w:p>
        </w:tc>
        <w:tc>
          <w:tcPr>
            <w:tcW w:w="673"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16"/>
                <w:szCs w:val="16"/>
                <w:lang w:eastAsia="cs-CZ"/>
              </w:rPr>
              <w:t>965010</w:t>
            </w:r>
          </w:p>
        </w:tc>
        <w:tc>
          <w:tcPr>
            <w:tcW w:w="242"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 </w:t>
            </w:r>
          </w:p>
        </w:tc>
        <w:tc>
          <w:tcPr>
            <w:tcW w:w="4152" w:type="dxa"/>
            <w:tcBorders>
              <w:top w:val="single" w:sz="4" w:space="0" w:color="auto"/>
              <w:left w:val="nil"/>
              <w:bottom w:val="single" w:sz="4" w:space="0" w:color="auto"/>
              <w:right w:val="single" w:sz="4" w:space="0" w:color="auto"/>
            </w:tcBorders>
            <w:shd w:val="clear" w:color="auto" w:fill="auto"/>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ODSTRANĚNÍ KOLEJOVÉHO LOŽE A DRÁŽNÍCH STEZEK</w:t>
            </w:r>
          </w:p>
        </w:tc>
        <w:tc>
          <w:tcPr>
            <w:tcW w:w="688"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M3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5 732,903</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4755,23325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977,67</w:t>
            </w:r>
          </w:p>
        </w:tc>
      </w:tr>
      <w:tr w:rsidR="00AE7408" w:rsidRPr="00427EA7" w:rsidTr="004056B1">
        <w:trPr>
          <w:trHeight w:val="300"/>
        </w:trPr>
        <w:tc>
          <w:tcPr>
            <w:tcW w:w="343"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88</w:t>
            </w:r>
          </w:p>
        </w:tc>
        <w:tc>
          <w:tcPr>
            <w:tcW w:w="673" w:type="dxa"/>
            <w:tcBorders>
              <w:top w:val="nil"/>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16"/>
                <w:szCs w:val="16"/>
                <w:lang w:eastAsia="cs-CZ"/>
              </w:rPr>
              <w:t>965023</w:t>
            </w:r>
          </w:p>
        </w:tc>
        <w:tc>
          <w:tcPr>
            <w:tcW w:w="242" w:type="dxa"/>
            <w:tcBorders>
              <w:top w:val="nil"/>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 </w:t>
            </w:r>
          </w:p>
        </w:tc>
        <w:tc>
          <w:tcPr>
            <w:tcW w:w="4152" w:type="dxa"/>
            <w:tcBorders>
              <w:top w:val="nil"/>
              <w:left w:val="nil"/>
              <w:bottom w:val="single" w:sz="4" w:space="0" w:color="auto"/>
              <w:right w:val="single" w:sz="4" w:space="0" w:color="auto"/>
            </w:tcBorders>
            <w:shd w:val="clear" w:color="auto" w:fill="auto"/>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ODSTRANĚNÍ KOLEJOVÉHO LOŽE A DRÁŽNÍCH STEZEK - ODVOZ NA RECYKLACI</w:t>
            </w:r>
          </w:p>
        </w:tc>
        <w:tc>
          <w:tcPr>
            <w:tcW w:w="688" w:type="dxa"/>
            <w:tcBorders>
              <w:top w:val="nil"/>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M3KM</w:t>
            </w:r>
          </w:p>
        </w:tc>
        <w:tc>
          <w:tcPr>
            <w:tcW w:w="1276" w:type="dxa"/>
            <w:tcBorders>
              <w:top w:val="nil"/>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142 656,998</w:t>
            </w:r>
          </w:p>
        </w:tc>
        <w:tc>
          <w:tcPr>
            <w:tcW w:w="1559" w:type="dxa"/>
            <w:tcBorders>
              <w:top w:val="nil"/>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w:t>
            </w:r>
          </w:p>
        </w:tc>
        <w:tc>
          <w:tcPr>
            <w:tcW w:w="992" w:type="dxa"/>
            <w:tcBorders>
              <w:top w:val="nil"/>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w:t>
            </w: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xml:space="preserve">odvoz na </w:t>
            </w:r>
            <w:proofErr w:type="spellStart"/>
            <w:r w:rsidRPr="00427EA7">
              <w:rPr>
                <w:rFonts w:ascii="Calibri" w:eastAsia="Times New Roman" w:hAnsi="Calibri" w:cs="Calibri"/>
                <w:color w:val="000000"/>
                <w:sz w:val="22"/>
                <w:szCs w:val="22"/>
                <w:lang w:eastAsia="cs-CZ"/>
              </w:rPr>
              <w:t>rexyklaci</w:t>
            </w:r>
            <w:proofErr w:type="spellEnd"/>
            <w:r w:rsidRPr="00427EA7">
              <w:rPr>
                <w:rFonts w:ascii="Calibri" w:eastAsia="Times New Roman" w:hAnsi="Calibri" w:cs="Calibri"/>
                <w:color w:val="000000"/>
                <w:sz w:val="22"/>
                <w:szCs w:val="22"/>
                <w:lang w:eastAsia="cs-CZ"/>
              </w:rPr>
              <w:t xml:space="preserve">  4755,23325 m3*30 km =</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r w:rsidRPr="00427EA7">
              <w:rPr>
                <w:rFonts w:ascii="Calibri" w:eastAsia="Times New Roman" w:hAnsi="Calibri" w:cs="Calibri"/>
                <w:b/>
                <w:bCs/>
                <w:sz w:val="20"/>
                <w:szCs w:val="20"/>
                <w:lang w:eastAsia="cs-CZ"/>
              </w:rPr>
              <w:t>142 656,998</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1276"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85</w:t>
            </w:r>
          </w:p>
        </w:tc>
        <w:tc>
          <w:tcPr>
            <w:tcW w:w="673"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16"/>
                <w:szCs w:val="16"/>
                <w:lang w:eastAsia="cs-CZ"/>
              </w:rPr>
              <w:t>965021</w:t>
            </w:r>
          </w:p>
        </w:tc>
        <w:tc>
          <w:tcPr>
            <w:tcW w:w="242"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w:t>
            </w:r>
          </w:p>
        </w:tc>
        <w:tc>
          <w:tcPr>
            <w:tcW w:w="4152" w:type="dxa"/>
            <w:tcBorders>
              <w:top w:val="single" w:sz="4" w:space="0" w:color="auto"/>
              <w:left w:val="nil"/>
              <w:bottom w:val="single" w:sz="4" w:space="0" w:color="auto"/>
              <w:right w:val="single" w:sz="4" w:space="0" w:color="auto"/>
            </w:tcBorders>
            <w:shd w:val="clear" w:color="auto" w:fill="auto"/>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ODSTRANĚNÍ KOLEJOVÉHO LOŽE A DRÁŽNÍCH STEZEK - ODVOZ NA SKLÁDKU</w:t>
            </w:r>
          </w:p>
        </w:tc>
        <w:tc>
          <w:tcPr>
            <w:tcW w:w="688"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M3KM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14 265,700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1188,755825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w:t>
            </w: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center"/>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na skládku SO: 25 % po recyklaci = 4755,0233*0,25*30 km</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r w:rsidRPr="00427EA7">
              <w:rPr>
                <w:rFonts w:ascii="Calibri" w:eastAsia="Times New Roman" w:hAnsi="Calibri" w:cs="Calibri"/>
                <w:b/>
                <w:bCs/>
                <w:sz w:val="20"/>
                <w:szCs w:val="20"/>
                <w:lang w:eastAsia="cs-CZ"/>
              </w:rPr>
              <w:t>35 664,249</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1276"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86</w:t>
            </w:r>
          </w:p>
        </w:tc>
        <w:tc>
          <w:tcPr>
            <w:tcW w:w="673"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16"/>
                <w:szCs w:val="16"/>
                <w:lang w:eastAsia="cs-CZ"/>
              </w:rPr>
              <w:t>965021</w:t>
            </w:r>
          </w:p>
        </w:tc>
        <w:tc>
          <w:tcPr>
            <w:tcW w:w="242"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2</w:t>
            </w:r>
          </w:p>
        </w:tc>
        <w:tc>
          <w:tcPr>
            <w:tcW w:w="4152" w:type="dxa"/>
            <w:tcBorders>
              <w:top w:val="single" w:sz="4" w:space="0" w:color="auto"/>
              <w:left w:val="nil"/>
              <w:bottom w:val="single" w:sz="4" w:space="0" w:color="auto"/>
              <w:right w:val="single" w:sz="4" w:space="0" w:color="auto"/>
            </w:tcBorders>
            <w:shd w:val="clear" w:color="auto" w:fill="auto"/>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ODSTRANĚNÍ KOLEJOVÉHO LOŽE A DRÁŽNÍCH STEZEK - ODVOZ NA SKLÁDKU</w:t>
            </w:r>
          </w:p>
        </w:tc>
        <w:tc>
          <w:tcPr>
            <w:tcW w:w="688"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M3KM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103 990,959</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237,7616625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782,136</w:t>
            </w: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xml:space="preserve"> na </w:t>
            </w:r>
            <w:proofErr w:type="gramStart"/>
            <w:r w:rsidRPr="00427EA7">
              <w:rPr>
                <w:rFonts w:ascii="Calibri" w:eastAsia="Times New Roman" w:hAnsi="Calibri" w:cs="Calibri"/>
                <w:color w:val="000000"/>
                <w:sz w:val="22"/>
                <w:szCs w:val="22"/>
                <w:lang w:eastAsia="cs-CZ"/>
              </w:rPr>
              <w:t>biodegradaci : 5%</w:t>
            </w:r>
            <w:proofErr w:type="gramEnd"/>
            <w:r w:rsidRPr="00427EA7">
              <w:rPr>
                <w:rFonts w:ascii="Calibri" w:eastAsia="Times New Roman" w:hAnsi="Calibri" w:cs="Calibri"/>
                <w:color w:val="000000"/>
                <w:sz w:val="22"/>
                <w:szCs w:val="22"/>
                <w:lang w:eastAsia="cs-CZ"/>
              </w:rPr>
              <w:t xml:space="preserve"> po recyklaci = 4755,0233*0,05*60km</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14 265,070</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na biodegradaci: 80% z výhybek = 977,67*0,8*60km</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46 928,160</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xml:space="preserve">celkem </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r w:rsidRPr="00427EA7">
              <w:rPr>
                <w:rFonts w:ascii="Calibri" w:eastAsia="Times New Roman" w:hAnsi="Calibri" w:cs="Calibri"/>
                <w:b/>
                <w:bCs/>
                <w:sz w:val="20"/>
                <w:szCs w:val="20"/>
                <w:lang w:eastAsia="cs-CZ"/>
              </w:rPr>
              <w:t>61 193,230</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Times New Roman" w:eastAsia="Times New Roman" w:hAnsi="Times New Roman" w:cs="Times New Roman"/>
                <w:sz w:val="20"/>
                <w:szCs w:val="20"/>
                <w:lang w:eastAsia="cs-CZ"/>
              </w:rPr>
            </w:pPr>
          </w:p>
        </w:tc>
        <w:tc>
          <w:tcPr>
            <w:tcW w:w="1276"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Times New Roman" w:eastAsia="Times New Roman" w:hAnsi="Times New Roman" w:cs="Times New Roman"/>
                <w:sz w:val="20"/>
                <w:szCs w:val="20"/>
                <w:lang w:eastAsia="cs-CZ"/>
              </w:rPr>
            </w:pP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Times New Roman" w:eastAsia="Times New Roman" w:hAnsi="Times New Roman" w:cs="Times New Roman"/>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87</w:t>
            </w:r>
          </w:p>
        </w:tc>
        <w:tc>
          <w:tcPr>
            <w:tcW w:w="673"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16"/>
                <w:szCs w:val="16"/>
                <w:lang w:eastAsia="cs-CZ"/>
              </w:rPr>
              <w:t>965021</w:t>
            </w:r>
          </w:p>
        </w:tc>
        <w:tc>
          <w:tcPr>
            <w:tcW w:w="242"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3</w:t>
            </w:r>
          </w:p>
        </w:tc>
        <w:tc>
          <w:tcPr>
            <w:tcW w:w="4152" w:type="dxa"/>
            <w:tcBorders>
              <w:top w:val="single" w:sz="4" w:space="0" w:color="auto"/>
              <w:left w:val="nil"/>
              <w:bottom w:val="single" w:sz="4" w:space="0" w:color="auto"/>
              <w:right w:val="single" w:sz="4" w:space="0" w:color="auto"/>
            </w:tcBorders>
            <w:shd w:val="clear" w:color="auto" w:fill="auto"/>
            <w:hideMark/>
          </w:tcPr>
          <w:p w:rsidR="00AE7408" w:rsidRPr="00427EA7" w:rsidRDefault="00AE7408" w:rsidP="004056B1">
            <w:pPr>
              <w:spacing w:after="0" w:line="240" w:lineRule="auto"/>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ODSTRANĚNÍ KOLEJOVÉHO LOŽE A DRÁŽNÍCH STEZEK - ODVOZ NA SKLÁDKU</w:t>
            </w:r>
          </w:p>
        </w:tc>
        <w:tc>
          <w:tcPr>
            <w:tcW w:w="688"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center"/>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M3KM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25 997,740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237,751165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195,534</w:t>
            </w: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na skládku S-NO: 5 % po recyklaci=4755,0233*0,05*60 km</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14 265,070</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20% z výhybek=977,67*0,2*60km</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r w:rsidRPr="00427EA7">
              <w:rPr>
                <w:rFonts w:ascii="Calibri" w:eastAsia="Times New Roman" w:hAnsi="Calibri" w:cs="Calibri"/>
                <w:sz w:val="20"/>
                <w:szCs w:val="20"/>
                <w:lang w:eastAsia="cs-CZ"/>
              </w:rPr>
              <w:t>11 732,040</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r w:rsidR="00AE7408" w:rsidRPr="00427EA7" w:rsidTr="004056B1">
        <w:trPr>
          <w:trHeight w:val="300"/>
        </w:trPr>
        <w:tc>
          <w:tcPr>
            <w:tcW w:w="34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24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c>
          <w:tcPr>
            <w:tcW w:w="415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r w:rsidRPr="00427EA7">
              <w:rPr>
                <w:rFonts w:ascii="Calibri" w:eastAsia="Times New Roman" w:hAnsi="Calibri" w:cs="Calibri"/>
                <w:color w:val="000000"/>
                <w:sz w:val="22"/>
                <w:szCs w:val="22"/>
                <w:lang w:eastAsia="cs-CZ"/>
              </w:rPr>
              <w:t xml:space="preserve">celkem </w:t>
            </w:r>
          </w:p>
        </w:tc>
        <w:tc>
          <w:tcPr>
            <w:tcW w:w="688"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color w:val="000000"/>
                <w:sz w:val="22"/>
                <w:szCs w:val="22"/>
                <w:lang w:eastAsia="cs-CZ"/>
              </w:rPr>
            </w:pP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r w:rsidRPr="00427EA7">
              <w:rPr>
                <w:rFonts w:ascii="Calibri" w:eastAsia="Times New Roman" w:hAnsi="Calibri" w:cs="Calibri"/>
                <w:b/>
                <w:bCs/>
                <w:sz w:val="20"/>
                <w:szCs w:val="20"/>
                <w:lang w:eastAsia="cs-CZ"/>
              </w:rPr>
              <w:t>25 997,110</w:t>
            </w:r>
          </w:p>
        </w:tc>
        <w:tc>
          <w:tcPr>
            <w:tcW w:w="1559"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jc w:val="right"/>
              <w:rPr>
                <w:rFonts w:ascii="Calibri" w:eastAsia="Times New Roman" w:hAnsi="Calibri" w:cs="Calibri"/>
                <w:b/>
                <w:bCs/>
                <w:sz w:val="20"/>
                <w:szCs w:val="20"/>
                <w:lang w:eastAsia="cs-CZ"/>
              </w:rPr>
            </w:pPr>
          </w:p>
        </w:tc>
        <w:tc>
          <w:tcPr>
            <w:tcW w:w="992" w:type="dxa"/>
            <w:tcBorders>
              <w:top w:val="nil"/>
              <w:left w:val="nil"/>
              <w:bottom w:val="nil"/>
              <w:right w:val="nil"/>
            </w:tcBorders>
            <w:shd w:val="clear" w:color="auto" w:fill="auto"/>
            <w:noWrap/>
            <w:vAlign w:val="bottom"/>
            <w:hideMark/>
          </w:tcPr>
          <w:p w:rsidR="00AE7408" w:rsidRPr="00427EA7" w:rsidRDefault="00AE7408" w:rsidP="004056B1">
            <w:pPr>
              <w:spacing w:after="0" w:line="240" w:lineRule="auto"/>
              <w:rPr>
                <w:rFonts w:ascii="Times New Roman" w:eastAsia="Times New Roman" w:hAnsi="Times New Roman" w:cs="Times New Roman"/>
                <w:sz w:val="20"/>
                <w:szCs w:val="20"/>
                <w:lang w:eastAsia="cs-CZ"/>
              </w:rPr>
            </w:pPr>
          </w:p>
        </w:tc>
      </w:tr>
    </w:tbl>
    <w:p w:rsidR="00AE7408" w:rsidRPr="00427EA7" w:rsidRDefault="00AE7408" w:rsidP="00AE7408">
      <w:pPr>
        <w:spacing w:after="0" w:line="240" w:lineRule="auto"/>
        <w:rPr>
          <w:rFonts w:ascii="Calibri" w:eastAsia="Times New Roman" w:hAnsi="Calibri" w:cs="Calibri"/>
          <w:iCs/>
          <w:sz w:val="22"/>
          <w:szCs w:val="22"/>
          <w:lang w:eastAsia="de-DE"/>
        </w:rPr>
      </w:pPr>
    </w:p>
    <w:p w:rsidR="00AE7408" w:rsidRPr="00427EA7" w:rsidRDefault="00AE7408" w:rsidP="00AE7408">
      <w:pPr>
        <w:spacing w:after="0" w:line="240" w:lineRule="auto"/>
        <w:rPr>
          <w:rFonts w:ascii="Calibri" w:eastAsia="Times New Roman" w:hAnsi="Calibri" w:cs="Calibri"/>
          <w:b/>
          <w:bCs/>
          <w:i/>
          <w:sz w:val="22"/>
          <w:szCs w:val="22"/>
          <w:u w:val="single"/>
          <w:lang w:eastAsia="de-DE"/>
        </w:rPr>
      </w:pPr>
    </w:p>
    <w:p w:rsidR="00AE7408" w:rsidRPr="00427EA7" w:rsidRDefault="00AE7408" w:rsidP="00AE7408">
      <w:pPr>
        <w:spacing w:after="200" w:line="276" w:lineRule="auto"/>
        <w:ind w:right="199"/>
        <w:contextualSpacing/>
        <w:rPr>
          <w:rFonts w:ascii="Calibri" w:eastAsia="Times New Roman" w:hAnsi="Calibri" w:cs="Calibri"/>
          <w:b/>
          <w:bCs/>
          <w:i/>
          <w:sz w:val="22"/>
          <w:szCs w:val="22"/>
          <w:u w:val="single"/>
          <w:lang w:eastAsia="de-DE"/>
        </w:rPr>
      </w:pPr>
    </w:p>
    <w:p w:rsidR="00AE7408" w:rsidRPr="00427EA7" w:rsidRDefault="00AE7408" w:rsidP="00AE7408">
      <w:pPr>
        <w:spacing w:after="200" w:line="276" w:lineRule="auto"/>
        <w:ind w:right="199"/>
        <w:contextualSpacing/>
        <w:rPr>
          <w:rFonts w:ascii="Calibri" w:eastAsia="Calibri" w:hAnsi="Calibri" w:cs="Times New Roman"/>
          <w:sz w:val="22"/>
          <w:szCs w:val="22"/>
        </w:rPr>
      </w:pPr>
      <w:r w:rsidRPr="00427EA7">
        <w:rPr>
          <w:rFonts w:ascii="Calibri" w:eastAsia="Calibri" w:hAnsi="Calibri" w:cs="Times New Roman"/>
          <w:sz w:val="22"/>
          <w:szCs w:val="22"/>
        </w:rPr>
        <w:t xml:space="preserve">Po kontrole odvozů jednotlivých odpadů, prosíme o ověření správnosti množství u položek </w:t>
      </w:r>
      <w:proofErr w:type="spellStart"/>
      <w:proofErr w:type="gramStart"/>
      <w:r w:rsidRPr="00427EA7">
        <w:rPr>
          <w:rFonts w:ascii="Calibri" w:eastAsia="Calibri" w:hAnsi="Calibri" w:cs="Times New Roman"/>
          <w:sz w:val="22"/>
          <w:szCs w:val="22"/>
        </w:rPr>
        <w:t>p.č</w:t>
      </w:r>
      <w:proofErr w:type="spellEnd"/>
      <w:r w:rsidRPr="00427EA7">
        <w:rPr>
          <w:rFonts w:ascii="Calibri" w:eastAsia="Calibri" w:hAnsi="Calibri" w:cs="Times New Roman"/>
          <w:sz w:val="22"/>
          <w:szCs w:val="22"/>
        </w:rPr>
        <w:t>.</w:t>
      </w:r>
      <w:proofErr w:type="gramEnd"/>
      <w:r w:rsidRPr="00427EA7">
        <w:rPr>
          <w:rFonts w:ascii="Calibri" w:eastAsia="Calibri" w:hAnsi="Calibri" w:cs="Times New Roman"/>
          <w:sz w:val="22"/>
          <w:szCs w:val="22"/>
        </w:rPr>
        <w:t xml:space="preserve"> 85 a 86.</w:t>
      </w:r>
      <w:r w:rsidRPr="00427EA7">
        <w:rPr>
          <w:rFonts w:ascii="Calibri" w:eastAsia="Calibri" w:hAnsi="Calibri" w:cs="Times New Roman"/>
          <w:sz w:val="22"/>
          <w:szCs w:val="22"/>
        </w:rPr>
        <w:tab/>
      </w:r>
    </w:p>
    <w:p w:rsidR="00AE7408" w:rsidRPr="00427EA7" w:rsidRDefault="00AE7408" w:rsidP="00AE7408">
      <w:pPr>
        <w:spacing w:after="200" w:line="276" w:lineRule="auto"/>
        <w:ind w:right="199"/>
        <w:contextualSpacing/>
        <w:rPr>
          <w:rFonts w:ascii="Calibri" w:eastAsia="Calibri" w:hAnsi="Calibri" w:cs="Times New Roman"/>
          <w:sz w:val="22"/>
          <w:szCs w:val="22"/>
        </w:rPr>
      </w:pPr>
      <w:r w:rsidRPr="00427EA7">
        <w:rPr>
          <w:rFonts w:ascii="Calibri" w:eastAsia="Calibri" w:hAnsi="Calibri" w:cs="Times New Roman"/>
          <w:sz w:val="22"/>
          <w:szCs w:val="22"/>
        </w:rPr>
        <w:t xml:space="preserve">U položky </w:t>
      </w:r>
      <w:proofErr w:type="spellStart"/>
      <w:proofErr w:type="gramStart"/>
      <w:r w:rsidRPr="00427EA7">
        <w:rPr>
          <w:rFonts w:ascii="Calibri" w:eastAsia="Calibri" w:hAnsi="Calibri" w:cs="Times New Roman"/>
          <w:sz w:val="22"/>
          <w:szCs w:val="22"/>
        </w:rPr>
        <w:t>p.č</w:t>
      </w:r>
      <w:proofErr w:type="spellEnd"/>
      <w:r w:rsidRPr="00427EA7">
        <w:rPr>
          <w:rFonts w:ascii="Calibri" w:eastAsia="Calibri" w:hAnsi="Calibri" w:cs="Times New Roman"/>
          <w:sz w:val="22"/>
          <w:szCs w:val="22"/>
        </w:rPr>
        <w:t>.</w:t>
      </w:r>
      <w:proofErr w:type="gramEnd"/>
      <w:r w:rsidRPr="00427EA7">
        <w:rPr>
          <w:rFonts w:ascii="Calibri" w:eastAsia="Calibri" w:hAnsi="Calibri" w:cs="Times New Roman"/>
          <w:sz w:val="22"/>
          <w:szCs w:val="22"/>
        </w:rPr>
        <w:t xml:space="preserve"> 85 nám vychází množství 35664,249 m3km</w:t>
      </w:r>
      <w:r w:rsidRPr="00427EA7">
        <w:rPr>
          <w:rFonts w:ascii="Calibri" w:eastAsia="Calibri" w:hAnsi="Calibri" w:cs="Times New Roman"/>
          <w:sz w:val="22"/>
          <w:szCs w:val="22"/>
        </w:rPr>
        <w:tab/>
      </w:r>
      <w:r w:rsidRPr="00427EA7">
        <w:rPr>
          <w:rFonts w:ascii="Calibri" w:eastAsia="Calibri" w:hAnsi="Calibri" w:cs="Times New Roman"/>
          <w:sz w:val="22"/>
          <w:szCs w:val="22"/>
        </w:rPr>
        <w:tab/>
      </w:r>
      <w:r w:rsidRPr="00427EA7">
        <w:rPr>
          <w:rFonts w:ascii="Calibri" w:eastAsia="Calibri" w:hAnsi="Calibri" w:cs="Times New Roman"/>
          <w:sz w:val="22"/>
          <w:szCs w:val="22"/>
        </w:rPr>
        <w:tab/>
      </w:r>
    </w:p>
    <w:p w:rsidR="00AE7408" w:rsidRPr="00427EA7" w:rsidRDefault="00AE7408" w:rsidP="00AE7408">
      <w:pPr>
        <w:spacing w:after="200" w:line="276" w:lineRule="auto"/>
        <w:ind w:right="199"/>
        <w:contextualSpacing/>
        <w:rPr>
          <w:rFonts w:ascii="Calibri" w:eastAsia="Calibri" w:hAnsi="Calibri" w:cs="Times New Roman"/>
          <w:sz w:val="22"/>
          <w:szCs w:val="22"/>
        </w:rPr>
      </w:pPr>
      <w:r w:rsidRPr="00427EA7">
        <w:rPr>
          <w:rFonts w:ascii="Calibri" w:eastAsia="Calibri" w:hAnsi="Calibri" w:cs="Times New Roman"/>
          <w:sz w:val="22"/>
          <w:szCs w:val="22"/>
        </w:rPr>
        <w:t xml:space="preserve">U položky </w:t>
      </w:r>
      <w:proofErr w:type="spellStart"/>
      <w:proofErr w:type="gramStart"/>
      <w:r w:rsidRPr="00427EA7">
        <w:rPr>
          <w:rFonts w:ascii="Calibri" w:eastAsia="Calibri" w:hAnsi="Calibri" w:cs="Times New Roman"/>
          <w:sz w:val="22"/>
          <w:szCs w:val="22"/>
        </w:rPr>
        <w:t>p.č</w:t>
      </w:r>
      <w:proofErr w:type="spellEnd"/>
      <w:r w:rsidRPr="00427EA7">
        <w:rPr>
          <w:rFonts w:ascii="Calibri" w:eastAsia="Calibri" w:hAnsi="Calibri" w:cs="Times New Roman"/>
          <w:sz w:val="22"/>
          <w:szCs w:val="22"/>
        </w:rPr>
        <w:t>.</w:t>
      </w:r>
      <w:proofErr w:type="gramEnd"/>
      <w:r w:rsidRPr="00427EA7">
        <w:rPr>
          <w:rFonts w:ascii="Calibri" w:eastAsia="Calibri" w:hAnsi="Calibri" w:cs="Times New Roman"/>
          <w:sz w:val="22"/>
          <w:szCs w:val="22"/>
        </w:rPr>
        <w:t xml:space="preserve"> 86 nám vychází množství 61 193,23 m3km.</w:t>
      </w:r>
    </w:p>
    <w:p w:rsidR="00AE7408" w:rsidRPr="00427EA7" w:rsidRDefault="00AE7408" w:rsidP="00AE7408">
      <w:pPr>
        <w:spacing w:after="200" w:line="276" w:lineRule="auto"/>
        <w:ind w:right="199"/>
        <w:contextualSpacing/>
        <w:rPr>
          <w:rFonts w:ascii="Calibri" w:eastAsia="Calibri" w:hAnsi="Calibri" w:cs="Times New Roman"/>
          <w:b/>
          <w:bCs/>
          <w:sz w:val="22"/>
          <w:szCs w:val="22"/>
        </w:rPr>
      </w:pPr>
      <w:r w:rsidRPr="00427EA7">
        <w:rPr>
          <w:rFonts w:ascii="Calibri" w:eastAsia="Calibri" w:hAnsi="Calibri" w:cs="Times New Roman"/>
          <w:b/>
          <w:bCs/>
          <w:sz w:val="22"/>
          <w:szCs w:val="22"/>
        </w:rPr>
        <w:t>Bude upraven soupis prací u uvedených položek?</w:t>
      </w:r>
      <w:r w:rsidRPr="00427EA7">
        <w:rPr>
          <w:rFonts w:ascii="Calibri" w:eastAsia="Calibri" w:hAnsi="Calibri" w:cs="Times New Roman"/>
          <w:b/>
          <w:bCs/>
          <w:sz w:val="22"/>
          <w:szCs w:val="22"/>
        </w:rPr>
        <w:tab/>
      </w:r>
      <w:r w:rsidRPr="00427EA7">
        <w:rPr>
          <w:rFonts w:ascii="Calibri" w:eastAsia="Calibri" w:hAnsi="Calibri" w:cs="Times New Roman"/>
          <w:b/>
          <w:bCs/>
          <w:sz w:val="22"/>
          <w:szCs w:val="22"/>
        </w:rPr>
        <w:tab/>
      </w:r>
      <w:r w:rsidRPr="00427EA7">
        <w:rPr>
          <w:rFonts w:ascii="Calibri" w:eastAsia="Calibri" w:hAnsi="Calibri" w:cs="Times New Roman"/>
          <w:b/>
          <w:bCs/>
          <w:sz w:val="22"/>
          <w:szCs w:val="22"/>
        </w:rPr>
        <w:tab/>
      </w:r>
    </w:p>
    <w:p w:rsidR="00AE7408" w:rsidRPr="006D3009" w:rsidRDefault="00AE7408" w:rsidP="00AE7408">
      <w:pPr>
        <w:spacing w:after="200" w:line="276" w:lineRule="auto"/>
        <w:ind w:right="199"/>
        <w:contextualSpacing/>
        <w:rPr>
          <w:rFonts w:ascii="Calibri" w:eastAsia="Calibri" w:hAnsi="Calibri" w:cs="Times New Roman"/>
          <w:sz w:val="22"/>
          <w:szCs w:val="22"/>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 xml:space="preserve">Odpověď: Položka 965021 ODSTRANĚNÍ KOLEJOVÉHO LOŽE A DRÁŽNÍCH STEZEK - ODVOZ NA SKLÁDKU (Skládka S-OO) bude upravena na hodnotu 35664,249 m3*km. Položka 965021 ODSTRANĚNÍ KOLEJOVÉHO LOŽE A DRÁŽNÍCH STEZEK - ODVOZ NA SKLÁDKU (biodegradace) bude upravena na hodnotu 61193,860 m3*km. </w:t>
      </w:r>
    </w:p>
    <w:p w:rsidR="00AE7408" w:rsidRPr="006D3009" w:rsidRDefault="00AE7408" w:rsidP="00AE7408">
      <w:pPr>
        <w:spacing w:after="0" w:line="240" w:lineRule="auto"/>
        <w:jc w:val="both"/>
        <w:rPr>
          <w:rFonts w:eastAsia="Calibri" w:cs="Times New Roman"/>
          <w:b/>
          <w:lang w:eastAsia="cs-CZ"/>
        </w:rPr>
      </w:pPr>
    </w:p>
    <w:p w:rsidR="00AE7408" w:rsidRPr="006D3009" w:rsidRDefault="00AE7408" w:rsidP="00AE7408">
      <w:pPr>
        <w:spacing w:after="0" w:line="240" w:lineRule="auto"/>
        <w:jc w:val="both"/>
        <w:rPr>
          <w:rFonts w:eastAsia="Calibri" w:cs="Times New Roman"/>
          <w:b/>
          <w:lang w:eastAsia="cs-CZ"/>
        </w:rPr>
      </w:pPr>
      <w:r w:rsidRPr="006D3009">
        <w:rPr>
          <w:rFonts w:eastAsia="Calibri" w:cs="Times New Roman"/>
          <w:b/>
          <w:lang w:eastAsia="cs-CZ"/>
        </w:rPr>
        <w:t>Dotaz č. 44:</w:t>
      </w:r>
    </w:p>
    <w:p w:rsidR="00AE7408" w:rsidRPr="006D3009" w:rsidRDefault="00AE7408" w:rsidP="00AE7408">
      <w:pPr>
        <w:spacing w:after="0" w:line="240" w:lineRule="auto"/>
        <w:rPr>
          <w:rFonts w:ascii="Calibri" w:eastAsia="Times New Roman" w:hAnsi="Calibri" w:cs="Calibri"/>
          <w:b/>
          <w:bCs/>
          <w:iCs/>
          <w:sz w:val="22"/>
          <w:szCs w:val="22"/>
          <w:lang w:eastAsia="de-DE"/>
        </w:rPr>
      </w:pPr>
      <w:r w:rsidRPr="006D3009">
        <w:rPr>
          <w:rFonts w:ascii="Calibri" w:eastAsia="Times New Roman" w:hAnsi="Calibri" w:cs="Calibri"/>
          <w:b/>
          <w:bCs/>
          <w:iCs/>
          <w:sz w:val="22"/>
          <w:szCs w:val="22"/>
          <w:lang w:eastAsia="de-DE"/>
        </w:rPr>
        <w:t>Dle Pokynů pro dodavatele, čl. 8. Požadavky zadavatele na kvalifikaci, odst. 8.6 Technická kvalifikace – seznam odborného personálu</w:t>
      </w:r>
    </w:p>
    <w:p w:rsidR="00AE7408" w:rsidRPr="006D3009" w:rsidRDefault="00AE7408" w:rsidP="00AE7408">
      <w:pPr>
        <w:spacing w:after="200" w:line="276" w:lineRule="auto"/>
        <w:ind w:right="199"/>
        <w:contextualSpacing/>
        <w:rPr>
          <w:rFonts w:ascii="Calibri" w:eastAsia="Calibri" w:hAnsi="Calibri" w:cs="Times New Roman"/>
          <w:sz w:val="22"/>
          <w:szCs w:val="22"/>
        </w:rPr>
      </w:pPr>
    </w:p>
    <w:p w:rsidR="00AE7408" w:rsidRPr="006D3009" w:rsidRDefault="00AE7408" w:rsidP="00AE7408">
      <w:pPr>
        <w:spacing w:after="200" w:line="276" w:lineRule="auto"/>
        <w:ind w:right="199"/>
        <w:contextualSpacing/>
        <w:rPr>
          <w:rFonts w:ascii="Calibri" w:eastAsia="Calibri" w:hAnsi="Calibri" w:cs="Times New Roman"/>
          <w:sz w:val="22"/>
          <w:szCs w:val="22"/>
        </w:rPr>
      </w:pPr>
      <w:r w:rsidRPr="006D3009">
        <w:rPr>
          <w:rFonts w:ascii="Calibri" w:eastAsia="Calibri" w:hAnsi="Calibri" w:cs="Times New Roman"/>
          <w:sz w:val="22"/>
          <w:szCs w:val="22"/>
        </w:rPr>
        <w:t>Zadavatel zde mimo jiné uvádí požadavek na odborný personál dodavatel, konkrétně na pozici b) zástupce stavbyvedoucího aby prokázal „zkušenost s řízením realizace alespoň jedné zakázky - stavby železničních drah v hodnotě nejméně 78 000 000,- Kč bez DPH, jež zahrnovala novostavbu, rekonstrukci nebo opravu železničního svršku a spodku a zabezpečovacího zařízení, a to v posledních 10 letech před zahájením zadávacího řízení“.</w:t>
      </w:r>
    </w:p>
    <w:p w:rsidR="00AE7408" w:rsidRPr="006D3009" w:rsidRDefault="00AE7408" w:rsidP="00AE7408">
      <w:pPr>
        <w:spacing w:after="200" w:line="276" w:lineRule="auto"/>
        <w:ind w:right="199"/>
        <w:contextualSpacing/>
        <w:rPr>
          <w:rFonts w:ascii="Calibri" w:eastAsia="Calibri" w:hAnsi="Calibri" w:cs="Times New Roman"/>
          <w:sz w:val="22"/>
          <w:szCs w:val="22"/>
        </w:rPr>
      </w:pPr>
      <w:r w:rsidRPr="006D3009">
        <w:rPr>
          <w:rFonts w:ascii="Calibri" w:eastAsia="Calibri" w:hAnsi="Calibri" w:cs="Times New Roman"/>
          <w:sz w:val="22"/>
          <w:szCs w:val="22"/>
        </w:rPr>
        <w:t>Dále zadavatel uvádí, že „uzná pouze takovou zkušenost člena odborného personálu, která v požadovaném období trvala nejméně 12 měsíců. Zkušenost člena odborného personálu lze splnit (posčítat) z více referenčních zakázek/staveb, jednotlivá zkušenost na jedné zakázce však musela trvat nepřetržitě nejméně 6 měsíců.“</w:t>
      </w:r>
    </w:p>
    <w:p w:rsidR="00AE7408" w:rsidRPr="006D3009" w:rsidRDefault="00AE7408" w:rsidP="00AE7408">
      <w:pPr>
        <w:spacing w:after="200" w:line="276" w:lineRule="auto"/>
        <w:ind w:right="199"/>
        <w:contextualSpacing/>
        <w:rPr>
          <w:rFonts w:ascii="Calibri" w:eastAsia="Calibri" w:hAnsi="Calibri" w:cs="Times New Roman"/>
          <w:sz w:val="22"/>
          <w:szCs w:val="22"/>
        </w:rPr>
      </w:pPr>
    </w:p>
    <w:p w:rsidR="00AE7408" w:rsidRPr="006D3009" w:rsidRDefault="00AE7408" w:rsidP="00AE7408">
      <w:pPr>
        <w:spacing w:after="200" w:line="276" w:lineRule="auto"/>
        <w:ind w:right="199"/>
        <w:contextualSpacing/>
        <w:rPr>
          <w:rFonts w:ascii="Calibri" w:eastAsia="Calibri" w:hAnsi="Calibri" w:cs="Times New Roman"/>
          <w:b/>
          <w:bCs/>
          <w:sz w:val="22"/>
          <w:szCs w:val="22"/>
          <w:u w:val="single"/>
        </w:rPr>
      </w:pPr>
      <w:r w:rsidRPr="006D3009">
        <w:rPr>
          <w:rFonts w:ascii="Calibri" w:eastAsia="Calibri" w:hAnsi="Calibri" w:cs="Times New Roman"/>
          <w:b/>
          <w:bCs/>
          <w:sz w:val="22"/>
          <w:szCs w:val="22"/>
        </w:rPr>
        <w:t xml:space="preserve">Lze požadavek na zkušenost člena odborného personálu – zástupce stavbyvedoucího s řízením realizace alespoň jedné zakázky - stavby železničních drah v hodnotě nejméně 78 000 000,- Kč bez DPH splnit tak, že </w:t>
      </w:r>
      <w:r w:rsidRPr="006D3009">
        <w:rPr>
          <w:rFonts w:ascii="Calibri" w:eastAsia="Calibri" w:hAnsi="Calibri" w:cs="Times New Roman"/>
          <w:b/>
          <w:bCs/>
          <w:sz w:val="22"/>
          <w:szCs w:val="22"/>
          <w:u w:val="single"/>
        </w:rPr>
        <w:t xml:space="preserve">dodavatel doloží, že člen odborného personálu realizoval jednu požadovanou stavbu v hodnotě nejméně 78 000 000,- Kč bez DPH, která trvala 6 měsíců a druhou požadovanou stavbu trvající nejméně </w:t>
      </w:r>
    </w:p>
    <w:p w:rsidR="00AE7408" w:rsidRPr="006D3009" w:rsidRDefault="00AE7408" w:rsidP="00AE7408">
      <w:pPr>
        <w:spacing w:after="200" w:line="276" w:lineRule="auto"/>
        <w:ind w:right="199"/>
        <w:contextualSpacing/>
        <w:rPr>
          <w:rFonts w:ascii="Calibri" w:eastAsia="Calibri" w:hAnsi="Calibri" w:cs="Times New Roman"/>
          <w:b/>
          <w:bCs/>
          <w:sz w:val="22"/>
          <w:szCs w:val="22"/>
          <w:u w:val="single"/>
        </w:rPr>
      </w:pPr>
      <w:r w:rsidRPr="006D3009">
        <w:rPr>
          <w:rFonts w:ascii="Calibri" w:eastAsia="Calibri" w:hAnsi="Calibri" w:cs="Times New Roman"/>
          <w:b/>
          <w:bCs/>
          <w:sz w:val="22"/>
          <w:szCs w:val="22"/>
          <w:u w:val="single"/>
        </w:rPr>
        <w:lastRenderedPageBreak/>
        <w:t>6 měsíců v hodnotě nižší? Nebo i tato druhá stavba musí být v hodnotě nejméně 78 000 000,- Kč bez DPH?</w:t>
      </w:r>
    </w:p>
    <w:p w:rsidR="00AE7408" w:rsidRPr="006D3009" w:rsidRDefault="00AE7408" w:rsidP="00AE7408">
      <w:pPr>
        <w:spacing w:after="0" w:line="240" w:lineRule="auto"/>
        <w:jc w:val="both"/>
        <w:rPr>
          <w:rFonts w:asciiTheme="majorHAnsi" w:eastAsia="Calibri" w:hAnsiTheme="majorHAnsi" w:cs="Calibri"/>
          <w:b/>
          <w:lang w:eastAsia="cs-CZ"/>
        </w:rPr>
      </w:pPr>
    </w:p>
    <w:p w:rsidR="00AE7408" w:rsidRPr="006D3009" w:rsidRDefault="00AE7408" w:rsidP="00AE7408">
      <w:pPr>
        <w:spacing w:after="0" w:line="240" w:lineRule="auto"/>
        <w:jc w:val="both"/>
        <w:rPr>
          <w:rFonts w:asciiTheme="majorHAnsi" w:eastAsia="Calibri" w:hAnsiTheme="majorHAnsi" w:cs="Calibri"/>
          <w:lang w:eastAsia="cs-CZ"/>
        </w:rPr>
      </w:pPr>
      <w:r w:rsidRPr="006D3009">
        <w:rPr>
          <w:rFonts w:asciiTheme="majorHAnsi" w:eastAsia="Calibri" w:hAnsiTheme="majorHAnsi" w:cs="Calibri"/>
          <w:b/>
          <w:lang w:eastAsia="cs-CZ"/>
        </w:rPr>
        <w:t xml:space="preserve">Odpověď: Předmětnou zkušenost lze prokázat jednou zakázkou, splňující parametry a trvající nejméně 12 </w:t>
      </w:r>
      <w:proofErr w:type="gramStart"/>
      <w:r w:rsidRPr="006D3009">
        <w:rPr>
          <w:rFonts w:asciiTheme="majorHAnsi" w:eastAsia="Calibri" w:hAnsiTheme="majorHAnsi" w:cs="Calibri"/>
          <w:b/>
          <w:lang w:eastAsia="cs-CZ"/>
        </w:rPr>
        <w:t>měsíců,  nebo</w:t>
      </w:r>
      <w:proofErr w:type="gramEnd"/>
      <w:r w:rsidRPr="006D3009">
        <w:rPr>
          <w:rFonts w:asciiTheme="majorHAnsi" w:eastAsia="Calibri" w:hAnsiTheme="majorHAnsi" w:cs="Calibri"/>
          <w:b/>
          <w:lang w:eastAsia="cs-CZ"/>
        </w:rPr>
        <w:t xml:space="preserve"> více zakázkami, z nichž každá trvala více než 6 měsíců. Všechny však musí splňovat vymezené parametry (charakter stavby, vyžadovaný předmět plnění, hodnota plnění). Nelze uznat zakázku, jejíž hodnota nedosahuje požadovaných 78 000 000,- Kč.</w:t>
      </w:r>
      <w:r w:rsidRPr="006D3009">
        <w:rPr>
          <w:rFonts w:asciiTheme="majorHAnsi" w:eastAsia="Calibri" w:hAnsiTheme="majorHAnsi" w:cs="Calibri"/>
          <w:lang w:eastAsia="cs-CZ"/>
        </w:rPr>
        <w:t xml:space="preserve"> </w:t>
      </w:r>
    </w:p>
    <w:p w:rsidR="00AE7408" w:rsidRPr="00801A43" w:rsidRDefault="00AE7408" w:rsidP="00AE7408">
      <w:pPr>
        <w:spacing w:after="0" w:line="240" w:lineRule="auto"/>
        <w:jc w:val="both"/>
        <w:rPr>
          <w:rFonts w:ascii="Calibri" w:eastAsia="Calibri" w:hAnsi="Calibri" w:cs="Calibri"/>
          <w:color w:val="FF0000"/>
          <w:sz w:val="22"/>
          <w:lang w:eastAsia="cs-CZ"/>
        </w:rPr>
      </w:pPr>
    </w:p>
    <w:p w:rsidR="00AE7408" w:rsidRPr="00801A43" w:rsidRDefault="00AE7408" w:rsidP="00AE7408">
      <w:pPr>
        <w:spacing w:after="0" w:line="240" w:lineRule="auto"/>
        <w:jc w:val="both"/>
        <w:rPr>
          <w:rFonts w:asciiTheme="majorHAnsi" w:eastAsia="Calibri" w:hAnsiTheme="majorHAnsi" w:cs="Calibri"/>
          <w:b/>
          <w:lang w:eastAsia="cs-CZ"/>
        </w:rPr>
      </w:pPr>
      <w:r w:rsidRPr="00801A43">
        <w:rPr>
          <w:rFonts w:asciiTheme="majorHAnsi" w:eastAsia="Calibri" w:hAnsiTheme="majorHAnsi" w:cs="Calibri"/>
          <w:b/>
          <w:lang w:eastAsia="cs-CZ"/>
        </w:rPr>
        <w:t>Dotaz č. 45:</w:t>
      </w:r>
    </w:p>
    <w:p w:rsidR="00AE7408" w:rsidRPr="00801A43" w:rsidRDefault="00AE7408" w:rsidP="00AE7408">
      <w:pPr>
        <w:spacing w:after="0" w:line="240" w:lineRule="auto"/>
        <w:rPr>
          <w:rFonts w:ascii="Calibri" w:hAnsi="Calibri" w:cs="Calibri"/>
          <w:color w:val="000000"/>
          <w:sz w:val="22"/>
          <w:shd w:val="clear" w:color="auto" w:fill="FFFFFF"/>
        </w:rPr>
      </w:pPr>
      <w:r w:rsidRPr="00801A43">
        <w:rPr>
          <w:rFonts w:ascii="Calibri" w:hAnsi="Calibri" w:cs="Calibri"/>
          <w:color w:val="000000"/>
          <w:sz w:val="22"/>
          <w:shd w:val="clear" w:color="auto" w:fill="FFFFFF"/>
        </w:rPr>
        <w:t xml:space="preserve">PS 15-35-01 </w:t>
      </w:r>
      <w:proofErr w:type="spellStart"/>
      <w:r w:rsidRPr="00801A43">
        <w:rPr>
          <w:rFonts w:ascii="Calibri" w:hAnsi="Calibri" w:cs="Calibri"/>
          <w:color w:val="000000"/>
          <w:sz w:val="22"/>
          <w:shd w:val="clear" w:color="auto" w:fill="FFFFFF"/>
        </w:rPr>
        <w:t>Žst</w:t>
      </w:r>
      <w:proofErr w:type="spellEnd"/>
      <w:r w:rsidRPr="00801A43">
        <w:rPr>
          <w:rFonts w:ascii="Calibri" w:hAnsi="Calibri" w:cs="Calibri"/>
          <w:color w:val="000000"/>
          <w:sz w:val="22"/>
          <w:shd w:val="clear" w:color="auto" w:fill="FFFFFF"/>
        </w:rPr>
        <w:t xml:space="preserve">. Adamov, technologie výtahů lávky pro pěší v km </w:t>
      </w:r>
      <w:proofErr w:type="gramStart"/>
      <w:r w:rsidRPr="00801A43">
        <w:rPr>
          <w:rFonts w:ascii="Calibri" w:hAnsi="Calibri" w:cs="Calibri"/>
          <w:color w:val="000000"/>
          <w:sz w:val="22"/>
          <w:shd w:val="clear" w:color="auto" w:fill="FFFFFF"/>
        </w:rPr>
        <w:t>171,154</w:t>
      </w:r>
      <w:r w:rsidRPr="00801A43">
        <w:rPr>
          <w:rFonts w:ascii="Calibri" w:hAnsi="Calibri" w:cs="Calibri"/>
          <w:color w:val="000000"/>
          <w:sz w:val="22"/>
        </w:rPr>
        <w:br/>
      </w:r>
      <w:r w:rsidRPr="00801A43">
        <w:rPr>
          <w:rFonts w:ascii="Calibri" w:hAnsi="Calibri" w:cs="Calibri"/>
          <w:color w:val="000000"/>
          <w:sz w:val="22"/>
        </w:rPr>
        <w:br/>
      </w:r>
      <w:r w:rsidRPr="00801A43">
        <w:rPr>
          <w:rFonts w:ascii="Calibri" w:hAnsi="Calibri" w:cs="Calibri"/>
          <w:color w:val="000000"/>
          <w:sz w:val="22"/>
          <w:shd w:val="clear" w:color="auto" w:fill="FFFFFF"/>
        </w:rPr>
        <w:t>Součástí</w:t>
      </w:r>
      <w:proofErr w:type="gramEnd"/>
      <w:r w:rsidRPr="00801A43">
        <w:rPr>
          <w:rFonts w:ascii="Calibri" w:hAnsi="Calibri" w:cs="Calibri"/>
          <w:color w:val="000000"/>
          <w:sz w:val="22"/>
          <w:shd w:val="clear" w:color="auto" w:fill="FFFFFF"/>
        </w:rPr>
        <w:t xml:space="preserve"> kterých PS/SO jsou následující práce/konstrukce:</w:t>
      </w:r>
      <w:r w:rsidRPr="00801A43">
        <w:rPr>
          <w:rFonts w:ascii="Calibri" w:hAnsi="Calibri" w:cs="Calibri"/>
          <w:color w:val="000000"/>
          <w:sz w:val="22"/>
        </w:rPr>
        <w:br/>
      </w:r>
      <w:r w:rsidRPr="00801A43">
        <w:rPr>
          <w:rFonts w:ascii="Calibri" w:hAnsi="Calibri" w:cs="Calibri"/>
          <w:color w:val="000000"/>
          <w:sz w:val="22"/>
          <w:shd w:val="clear" w:color="auto" w:fill="FFFFFF"/>
        </w:rPr>
        <w:t>- ocelová konstrukce v horní části šachet</w:t>
      </w:r>
      <w:r w:rsidRPr="00801A43">
        <w:rPr>
          <w:rFonts w:ascii="Calibri" w:hAnsi="Calibri" w:cs="Calibri"/>
          <w:color w:val="000000"/>
          <w:sz w:val="22"/>
        </w:rPr>
        <w:br/>
      </w:r>
      <w:r w:rsidRPr="00801A43">
        <w:rPr>
          <w:rFonts w:ascii="Calibri" w:hAnsi="Calibri" w:cs="Calibri"/>
          <w:color w:val="000000"/>
          <w:sz w:val="22"/>
          <w:shd w:val="clear" w:color="auto" w:fill="FFFFFF"/>
        </w:rPr>
        <w:t>- stavební/jeřábnické práce</w:t>
      </w:r>
      <w:r w:rsidRPr="00801A43">
        <w:rPr>
          <w:rFonts w:ascii="Calibri" w:hAnsi="Calibri" w:cs="Calibri"/>
          <w:color w:val="000000"/>
          <w:sz w:val="22"/>
        </w:rPr>
        <w:br/>
      </w:r>
      <w:r w:rsidRPr="00801A43">
        <w:rPr>
          <w:rFonts w:ascii="Calibri" w:hAnsi="Calibri" w:cs="Calibri"/>
          <w:color w:val="000000"/>
          <w:sz w:val="22"/>
          <w:shd w:val="clear" w:color="auto" w:fill="FFFFFF"/>
        </w:rPr>
        <w:t>- náklady na zhotovení šachet</w:t>
      </w:r>
      <w:r w:rsidRPr="00801A43">
        <w:rPr>
          <w:rFonts w:ascii="Calibri" w:hAnsi="Calibri" w:cs="Calibri"/>
          <w:color w:val="000000"/>
          <w:sz w:val="22"/>
        </w:rPr>
        <w:br/>
      </w:r>
      <w:r w:rsidRPr="00801A43">
        <w:rPr>
          <w:rFonts w:ascii="Calibri" w:hAnsi="Calibri" w:cs="Calibri"/>
          <w:color w:val="000000"/>
          <w:sz w:val="22"/>
          <w:shd w:val="clear" w:color="auto" w:fill="FFFFFF"/>
        </w:rPr>
        <w:t>- lakýrnické práce a výmalba šachet</w:t>
      </w:r>
      <w:r w:rsidRPr="00801A43">
        <w:rPr>
          <w:rFonts w:ascii="Calibri" w:hAnsi="Calibri" w:cs="Calibri"/>
          <w:color w:val="000000"/>
          <w:sz w:val="22"/>
        </w:rPr>
        <w:br/>
      </w:r>
    </w:p>
    <w:p w:rsidR="00AE7408" w:rsidRPr="00801A43" w:rsidRDefault="00AE7408" w:rsidP="00AE7408">
      <w:pPr>
        <w:spacing w:after="0" w:line="240" w:lineRule="auto"/>
        <w:rPr>
          <w:rFonts w:ascii="Calibri" w:eastAsia="Times New Roman" w:hAnsi="Calibri" w:cs="Calibri"/>
          <w:iCs/>
          <w:sz w:val="22"/>
          <w:u w:val="single"/>
          <w:lang w:eastAsia="de-DE"/>
        </w:rPr>
      </w:pPr>
      <w:r w:rsidRPr="00801A43">
        <w:rPr>
          <w:rFonts w:ascii="Calibri" w:hAnsi="Calibri" w:cs="Calibri"/>
          <w:color w:val="000000"/>
          <w:sz w:val="22"/>
          <w:shd w:val="clear" w:color="auto" w:fill="FFFFFF"/>
        </w:rPr>
        <w:t>Žádáme zadavatele o prověření.</w:t>
      </w:r>
    </w:p>
    <w:p w:rsidR="00AE7408" w:rsidRPr="00CC0333" w:rsidRDefault="00AE7408" w:rsidP="00CC0333">
      <w:pPr>
        <w:spacing w:after="0" w:line="240" w:lineRule="auto"/>
        <w:jc w:val="both"/>
        <w:rPr>
          <w:rFonts w:asciiTheme="majorHAnsi" w:eastAsia="Calibri" w:hAnsiTheme="majorHAnsi" w:cs="Calibri"/>
          <w:b/>
          <w:lang w:eastAsia="cs-CZ"/>
        </w:rPr>
      </w:pPr>
    </w:p>
    <w:p w:rsidR="00AE7408" w:rsidRPr="006D3009" w:rsidRDefault="00AE7408" w:rsidP="00AE7408">
      <w:pPr>
        <w:spacing w:after="0" w:line="240" w:lineRule="auto"/>
        <w:jc w:val="both"/>
        <w:rPr>
          <w:rFonts w:asciiTheme="majorHAnsi" w:eastAsia="Calibri" w:hAnsiTheme="majorHAnsi" w:cs="Calibri"/>
          <w:b/>
          <w:lang w:eastAsia="cs-CZ"/>
        </w:rPr>
      </w:pPr>
      <w:r w:rsidRPr="00801A43">
        <w:rPr>
          <w:rFonts w:asciiTheme="majorHAnsi" w:eastAsia="Calibri" w:hAnsiTheme="majorHAnsi" w:cs="Calibri"/>
          <w:b/>
          <w:lang w:eastAsia="cs-CZ"/>
        </w:rPr>
        <w:t xml:space="preserve">Odpověď: </w:t>
      </w:r>
      <w:r w:rsidRPr="006D3009">
        <w:rPr>
          <w:rFonts w:asciiTheme="majorHAnsi" w:eastAsia="Calibri" w:hAnsiTheme="majorHAnsi" w:cs="Calibri"/>
          <w:b/>
          <w:lang w:eastAsia="cs-CZ"/>
        </w:rPr>
        <w:t xml:space="preserve">Veškeré uvedené položky jsou součástí SO 15-19-01 </w:t>
      </w:r>
      <w:proofErr w:type="spellStart"/>
      <w:r w:rsidRPr="006D3009">
        <w:rPr>
          <w:rFonts w:asciiTheme="majorHAnsi" w:eastAsia="Calibri" w:hAnsiTheme="majorHAnsi" w:cs="Calibri"/>
          <w:b/>
          <w:lang w:eastAsia="cs-CZ"/>
        </w:rPr>
        <w:t>Žst</w:t>
      </w:r>
      <w:proofErr w:type="spellEnd"/>
      <w:r w:rsidRPr="006D3009">
        <w:rPr>
          <w:rFonts w:asciiTheme="majorHAnsi" w:eastAsia="Calibri" w:hAnsiTheme="majorHAnsi" w:cs="Calibri"/>
          <w:b/>
          <w:lang w:eastAsia="cs-CZ"/>
        </w:rPr>
        <w:t>. Adamov, lávka pro pěší v km 171,154.</w:t>
      </w:r>
    </w:p>
    <w:p w:rsidR="00A5145E" w:rsidRPr="00454199" w:rsidRDefault="00A5145E" w:rsidP="00A5145E">
      <w:pPr>
        <w:spacing w:after="0" w:line="240" w:lineRule="auto"/>
        <w:jc w:val="both"/>
        <w:rPr>
          <w:rFonts w:eastAsia="Calibri" w:cs="Times New Roman"/>
          <w:b/>
          <w:lang w:eastAsia="cs-CZ"/>
        </w:rPr>
      </w:pPr>
    </w:p>
    <w:p w:rsidR="00432158" w:rsidRDefault="00432158" w:rsidP="009B726A">
      <w:pPr>
        <w:spacing w:after="0" w:line="240" w:lineRule="auto"/>
        <w:rPr>
          <w:rFonts w:eastAsia="Times New Roman" w:cs="Times New Roman"/>
          <w:b/>
          <w:color w:val="FF0000"/>
          <w:lang w:eastAsia="cs-CZ"/>
        </w:rPr>
      </w:pPr>
    </w:p>
    <w:p w:rsidR="00CC0333" w:rsidRPr="009B726A" w:rsidRDefault="00CC0333" w:rsidP="009B726A">
      <w:pPr>
        <w:spacing w:after="0" w:line="240" w:lineRule="auto"/>
        <w:rPr>
          <w:rFonts w:eastAsia="Times New Roman" w:cs="Times New Roman"/>
          <w:b/>
          <w:color w:val="FF0000"/>
          <w:lang w:eastAsia="cs-CZ"/>
        </w:rPr>
      </w:pPr>
      <w:bookmarkStart w:id="1" w:name="_GoBack"/>
      <w:bookmarkEnd w:id="1"/>
    </w:p>
    <w:p w:rsidR="00432158" w:rsidRDefault="00432158" w:rsidP="00432158">
      <w:pPr>
        <w:spacing w:after="0" w:line="240" w:lineRule="auto"/>
        <w:jc w:val="both"/>
        <w:rPr>
          <w:rFonts w:ascii="Verdana" w:eastAsia="Times New Roman" w:hAnsi="Verdana" w:cs="Times New Roman"/>
          <w:lang w:eastAsia="cs-CZ"/>
        </w:rPr>
      </w:pPr>
      <w:r>
        <w:rPr>
          <w:rFonts w:ascii="Verdana" w:eastAsia="Times New Roman" w:hAnsi="Verdana" w:cs="Times New Roman"/>
          <w:lang w:eastAsia="cs-CZ"/>
        </w:rPr>
        <w:t xml:space="preserve">Vzhledem ke skutečnosti, že byly zadavatelem provedeny </w:t>
      </w:r>
      <w:r>
        <w:rPr>
          <w:rFonts w:ascii="Verdana" w:eastAsia="Times New Roman" w:hAnsi="Verdana" w:cs="Times New Roman"/>
          <w:b/>
          <w:lang w:eastAsia="cs-CZ"/>
        </w:rPr>
        <w:t>změny/doplnění zadávací dokumentace</w:t>
      </w:r>
      <w:r>
        <w:rPr>
          <w:rFonts w:ascii="Verdana" w:eastAsia="Times New Roman" w:hAnsi="Verdana" w:cs="Times New Roman"/>
          <w:lang w:eastAsia="cs-CZ"/>
        </w:rPr>
        <w:t xml:space="preserve">, postupuje zadavatel v souladu s </w:t>
      </w:r>
      <w:proofErr w:type="spellStart"/>
      <w:r>
        <w:rPr>
          <w:rFonts w:ascii="Verdana" w:eastAsia="Times New Roman" w:hAnsi="Verdana" w:cs="Times New Roman"/>
          <w:lang w:eastAsia="cs-CZ"/>
        </w:rPr>
        <w:t>ust</w:t>
      </w:r>
      <w:proofErr w:type="spellEnd"/>
      <w:r>
        <w:rPr>
          <w:rFonts w:ascii="Verdana" w:eastAsia="Times New Roman" w:hAnsi="Verdana" w:cs="Times New Roman"/>
          <w:lang w:eastAsia="cs-CZ"/>
        </w:rPr>
        <w:t>. § 99 odst. 2 ZZVZ a prodluž</w:t>
      </w:r>
      <w:r w:rsidR="009B726A">
        <w:rPr>
          <w:rFonts w:ascii="Verdana" w:eastAsia="Times New Roman" w:hAnsi="Verdana" w:cs="Times New Roman"/>
          <w:lang w:eastAsia="cs-CZ"/>
        </w:rPr>
        <w:t>uje lhůtu pro podání nabídek o 4</w:t>
      </w:r>
      <w:r w:rsidR="007B2CF5">
        <w:rPr>
          <w:rFonts w:ascii="Verdana" w:eastAsia="Times New Roman" w:hAnsi="Verdana" w:cs="Times New Roman"/>
          <w:lang w:eastAsia="cs-CZ"/>
        </w:rPr>
        <w:t xml:space="preserve"> pracovní dny</w:t>
      </w:r>
      <w:r w:rsidR="009B726A">
        <w:rPr>
          <w:rFonts w:ascii="Verdana" w:eastAsia="Times New Roman" w:hAnsi="Verdana" w:cs="Times New Roman"/>
          <w:lang w:eastAsia="cs-CZ"/>
        </w:rPr>
        <w:t>, a to ze dne 12.</w:t>
      </w:r>
      <w:r w:rsidR="007B2CF5">
        <w:rPr>
          <w:rFonts w:ascii="Verdana" w:eastAsia="Times New Roman" w:hAnsi="Verdana" w:cs="Times New Roman"/>
          <w:lang w:eastAsia="cs-CZ"/>
        </w:rPr>
        <w:t xml:space="preserve"> 5. 2021 v 10:00</w:t>
      </w:r>
      <w:r w:rsidR="006C6D2A">
        <w:rPr>
          <w:rFonts w:ascii="Verdana" w:eastAsia="Times New Roman" w:hAnsi="Verdana" w:cs="Times New Roman"/>
          <w:lang w:eastAsia="cs-CZ"/>
        </w:rPr>
        <w:t xml:space="preserve"> hod.</w:t>
      </w:r>
      <w:r w:rsidR="00C63182">
        <w:rPr>
          <w:rFonts w:ascii="Verdana" w:eastAsia="Times New Roman" w:hAnsi="Verdana" w:cs="Times New Roman"/>
          <w:lang w:eastAsia="cs-CZ"/>
        </w:rPr>
        <w:t xml:space="preserve"> na den 18</w:t>
      </w:r>
      <w:r w:rsidR="007B2CF5">
        <w:rPr>
          <w:rFonts w:ascii="Verdana" w:eastAsia="Times New Roman" w:hAnsi="Verdana" w:cs="Times New Roman"/>
          <w:lang w:eastAsia="cs-CZ"/>
        </w:rPr>
        <w:t>. 5. 2021</w:t>
      </w:r>
      <w:r>
        <w:rPr>
          <w:rFonts w:ascii="Verdana" w:eastAsia="Times New Roman" w:hAnsi="Verdana" w:cs="Times New Roman"/>
          <w:lang w:eastAsia="cs-CZ"/>
        </w:rPr>
        <w:t xml:space="preserve"> v 10:00</w:t>
      </w:r>
      <w:r w:rsidR="006C6D2A">
        <w:rPr>
          <w:rFonts w:ascii="Verdana" w:eastAsia="Times New Roman" w:hAnsi="Verdana" w:cs="Times New Roman"/>
          <w:lang w:eastAsia="cs-CZ"/>
        </w:rPr>
        <w:t xml:space="preserve"> hod</w:t>
      </w:r>
      <w:r>
        <w:rPr>
          <w:rFonts w:ascii="Verdana" w:eastAsia="Times New Roman" w:hAnsi="Verdana" w:cs="Times New Roman"/>
          <w:lang w:eastAsia="cs-CZ"/>
        </w:rPr>
        <w:t>.</w:t>
      </w:r>
    </w:p>
    <w:p w:rsidR="00432158" w:rsidRPr="00BD5319" w:rsidRDefault="00432158" w:rsidP="00BD5319">
      <w:pPr>
        <w:spacing w:after="0" w:line="240" w:lineRule="auto"/>
        <w:jc w:val="both"/>
        <w:rPr>
          <w:rFonts w:eastAsia="Times New Roman" w:cs="Times New Roman"/>
          <w:color w:val="FF0000"/>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7B2CF5" w:rsidRPr="007B2CF5">
        <w:rPr>
          <w:rFonts w:eastAsia="Times New Roman" w:cs="Times New Roman"/>
          <w:lang w:eastAsia="cs-CZ"/>
        </w:rPr>
        <w:t>Z2021-011502</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455A64">
        <w:rPr>
          <w:rFonts w:eastAsia="Times New Roman" w:cs="Times New Roman"/>
          <w:lang w:eastAsia="cs-CZ"/>
        </w:rPr>
        <w:t>7. 5. 2021</w:t>
      </w:r>
      <w:r w:rsidRPr="00BD5319">
        <w:rPr>
          <w:rFonts w:eastAsia="Times New Roman" w:cs="Times New Roman"/>
          <w:lang w:eastAsia="cs-CZ"/>
        </w:rPr>
        <w:t xml:space="preserve"> v 10:00 hod. a nahrazujeme datem </w:t>
      </w:r>
      <w:r w:rsidR="009B726A">
        <w:rPr>
          <w:rFonts w:eastAsia="Times New Roman" w:cs="Times New Roman"/>
          <w:lang w:eastAsia="cs-CZ"/>
        </w:rPr>
        <w:t>18</w:t>
      </w:r>
      <w:r w:rsidR="00455A64">
        <w:rPr>
          <w:rFonts w:eastAsia="Times New Roman" w:cs="Times New Roman"/>
          <w:lang w:eastAsia="cs-CZ"/>
        </w:rPr>
        <w:t>. 5. 2021</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455A64" w:rsidRPr="00455A64">
        <w:rPr>
          <w:rFonts w:eastAsia="Times New Roman" w:cs="Times New Roman"/>
          <w:lang w:eastAsia="cs-CZ"/>
        </w:rPr>
        <w:t xml:space="preserve">7. 5. 2021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9B726A">
        <w:rPr>
          <w:rFonts w:eastAsia="Times New Roman" w:cs="Times New Roman"/>
          <w:lang w:eastAsia="cs-CZ"/>
        </w:rPr>
        <w:t>18</w:t>
      </w:r>
      <w:r w:rsidR="00455A64" w:rsidRPr="00455A64">
        <w:rPr>
          <w:rFonts w:eastAsia="Times New Roman" w:cs="Times New Roman"/>
          <w:lang w:eastAsia="cs-CZ"/>
        </w:rPr>
        <w:t xml:space="preserve">. 5. 2021 </w:t>
      </w:r>
      <w:r w:rsidR="000B3A82">
        <w:rPr>
          <w:rFonts w:eastAsia="Times New Roman" w:cs="Times New Roman"/>
          <w:lang w:eastAsia="cs-CZ"/>
        </w:rPr>
        <w:t>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315ADF" w:rsidRDefault="00315ADF" w:rsidP="00BD5319">
      <w:pPr>
        <w:tabs>
          <w:tab w:val="left" w:pos="993"/>
          <w:tab w:val="center" w:pos="7371"/>
        </w:tabs>
        <w:spacing w:after="0" w:line="240" w:lineRule="auto"/>
        <w:jc w:val="both"/>
        <w:rPr>
          <w:rFonts w:eastAsia="Calibri"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455A64">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rsidR="00BD5319" w:rsidRPr="00BD5319" w:rsidRDefault="00BD5319" w:rsidP="00BD5319">
      <w:pPr>
        <w:tabs>
          <w:tab w:val="center" w:pos="7371"/>
        </w:tabs>
        <w:spacing w:after="0" w:line="240" w:lineRule="auto"/>
        <w:rPr>
          <w:rFonts w:eastAsia="Calibri" w:cs="Times New Roman"/>
          <w:b/>
          <w:bCs/>
          <w:lang w:eastAsia="cs-CZ"/>
        </w:rPr>
      </w:pPr>
    </w:p>
    <w:p w:rsidR="008D4782" w:rsidRPr="008C005D" w:rsidRDefault="00BD5319" w:rsidP="00BD5319">
      <w:pPr>
        <w:tabs>
          <w:tab w:val="center" w:pos="7371"/>
        </w:tabs>
        <w:spacing w:after="0" w:line="240" w:lineRule="auto"/>
        <w:rPr>
          <w:rFonts w:eastAsia="Calibri" w:cs="Times New Roman"/>
          <w:b/>
          <w:bCs/>
          <w:lang w:eastAsia="cs-CZ"/>
        </w:rPr>
      </w:pPr>
      <w:r w:rsidRPr="008C005D">
        <w:rPr>
          <w:rFonts w:eastAsia="Calibri" w:cs="Times New Roman"/>
          <w:b/>
          <w:bCs/>
          <w:lang w:eastAsia="cs-CZ"/>
        </w:rPr>
        <w:t xml:space="preserve">Příloha: </w:t>
      </w:r>
    </w:p>
    <w:p w:rsidR="008C005D" w:rsidRPr="008C005D" w:rsidRDefault="008C005D" w:rsidP="00BD5319">
      <w:pPr>
        <w:tabs>
          <w:tab w:val="center" w:pos="7371"/>
        </w:tabs>
        <w:spacing w:after="0" w:line="240" w:lineRule="auto"/>
        <w:rPr>
          <w:rFonts w:eastAsia="Calibri" w:cs="Times New Roman"/>
          <w:bCs/>
          <w:highlight w:val="green"/>
          <w:lang w:eastAsia="cs-CZ"/>
        </w:rPr>
      </w:pPr>
      <w:r>
        <w:rPr>
          <w:rFonts w:eastAsia="Calibri" w:cs="Times New Roman"/>
          <w:lang w:eastAsia="cs-CZ"/>
        </w:rPr>
        <w:t>S</w:t>
      </w:r>
      <w:r w:rsidRPr="008C005D">
        <w:rPr>
          <w:rFonts w:eastAsia="Calibri" w:cs="Times New Roman"/>
          <w:lang w:eastAsia="cs-CZ"/>
        </w:rPr>
        <w:t xml:space="preserve">mlouvy o přeložkách </w:t>
      </w:r>
      <w:r w:rsidR="000C760E" w:rsidRPr="000C760E">
        <w:rPr>
          <w:rFonts w:eastAsia="Calibri" w:cs="Times New Roman"/>
          <w:lang w:eastAsia="cs-CZ"/>
        </w:rPr>
        <w:t>(5</w:t>
      </w:r>
      <w:r w:rsidRPr="000C760E">
        <w:rPr>
          <w:rFonts w:eastAsia="Calibri" w:cs="Times New Roman"/>
          <w:lang w:eastAsia="cs-CZ"/>
        </w:rPr>
        <w:t>x)</w:t>
      </w:r>
    </w:p>
    <w:p w:rsidR="008D4782" w:rsidRDefault="008D4782" w:rsidP="00BD5319">
      <w:pPr>
        <w:tabs>
          <w:tab w:val="center" w:pos="7371"/>
        </w:tabs>
        <w:spacing w:after="0" w:line="240" w:lineRule="auto"/>
        <w:rPr>
          <w:rFonts w:eastAsia="Calibri" w:cs="Times New Roman"/>
          <w:bCs/>
          <w:lang w:eastAsia="cs-CZ"/>
        </w:rPr>
      </w:pPr>
      <w:r w:rsidRPr="008C005D">
        <w:rPr>
          <w:rFonts w:eastAsia="Calibri" w:cs="Times New Roman"/>
          <w:bCs/>
          <w:lang w:eastAsia="cs-CZ"/>
        </w:rPr>
        <w:fldChar w:fldCharType="begin">
          <w:ffData>
            <w:name w:val="Text1"/>
            <w:enabled/>
            <w:calcOnExit w:val="0"/>
            <w:textInput>
              <w:type w:val="date"/>
              <w:format w:val="d.M.yyyy"/>
            </w:textInput>
          </w:ffData>
        </w:fldChar>
      </w:r>
      <w:r w:rsidRPr="008C005D">
        <w:rPr>
          <w:rFonts w:eastAsia="Calibri" w:cs="Times New Roman"/>
          <w:bCs/>
          <w:lang w:eastAsia="cs-CZ"/>
        </w:rPr>
        <w:instrText xml:space="preserve"> FORMTEXT </w:instrText>
      </w:r>
      <w:r w:rsidRPr="008C005D">
        <w:rPr>
          <w:rFonts w:eastAsia="Calibri" w:cs="Times New Roman"/>
          <w:bCs/>
          <w:lang w:eastAsia="cs-CZ"/>
        </w:rPr>
      </w:r>
      <w:r w:rsidRPr="008C005D">
        <w:rPr>
          <w:rFonts w:eastAsia="Calibri" w:cs="Times New Roman"/>
          <w:bCs/>
          <w:lang w:eastAsia="cs-CZ"/>
        </w:rPr>
        <w:fldChar w:fldCharType="separate"/>
      </w:r>
      <w:r w:rsidRPr="008C005D">
        <w:rPr>
          <w:rFonts w:eastAsia="Calibri" w:cs="Times New Roman"/>
          <w:bCs/>
          <w:lang w:eastAsia="cs-CZ"/>
        </w:rPr>
        <w:t>SP (1x XLSX, 1x XDC)</w:t>
      </w:r>
      <w:r w:rsidRPr="008C005D">
        <w:rPr>
          <w:rFonts w:eastAsia="Calibri" w:cs="Times New Roman"/>
          <w:bCs/>
          <w:lang w:eastAsia="cs-CZ"/>
        </w:rPr>
        <w:t> </w:t>
      </w:r>
      <w:r w:rsidRPr="008C005D">
        <w:rPr>
          <w:rFonts w:eastAsia="Calibri" w:cs="Times New Roman"/>
          <w:bCs/>
          <w:lang w:eastAsia="cs-CZ"/>
        </w:rPr>
        <w:t> </w:t>
      </w:r>
      <w:r w:rsidRPr="008C005D">
        <w:rPr>
          <w:rFonts w:eastAsia="Calibri" w:cs="Times New Roman"/>
          <w:bCs/>
          <w:lang w:eastAsia="cs-CZ"/>
        </w:rPr>
        <w:fldChar w:fldCharType="end"/>
      </w:r>
    </w:p>
    <w:p w:rsidR="00BD5319" w:rsidRDefault="00BD5319" w:rsidP="00BD5319">
      <w:pPr>
        <w:spacing w:after="0" w:line="240" w:lineRule="auto"/>
        <w:jc w:val="both"/>
        <w:rPr>
          <w:rFonts w:eastAsia="Calibri" w:cs="Times New Roman"/>
          <w:lang w:eastAsia="cs-CZ"/>
        </w:rPr>
      </w:pPr>
    </w:p>
    <w:p w:rsidR="00315ADF" w:rsidRPr="00BD5319" w:rsidRDefault="00315ADF"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455A64">
        <w:rPr>
          <w:rFonts w:eastAsia="Calibri" w:cs="Times New Roman"/>
          <w:lang w:eastAsia="cs-CZ"/>
        </w:rPr>
        <w:t>V </w:t>
      </w:r>
      <w:r w:rsidR="00455A64" w:rsidRPr="00455A64">
        <w:rPr>
          <w:rFonts w:eastAsia="Calibri" w:cs="Times New Roman"/>
          <w:lang w:eastAsia="cs-CZ"/>
        </w:rPr>
        <w:t>Praze</w:t>
      </w:r>
      <w:r w:rsidRPr="00455A64">
        <w:rPr>
          <w:rFonts w:eastAsia="Calibri" w:cs="Times New Roman"/>
          <w:lang w:eastAsia="cs-CZ"/>
        </w:rPr>
        <w:t xml:space="preserve"> dne</w:t>
      </w:r>
      <w:r w:rsidRPr="00BD5319">
        <w:rPr>
          <w:rFonts w:eastAsia="Calibri" w:cs="Times New Roman"/>
          <w:lang w:eastAsia="cs-CZ"/>
        </w:rPr>
        <w:t xml:space="preserve"> </w:t>
      </w:r>
      <w:proofErr w:type="gramStart"/>
      <w:r w:rsidR="00CC0333">
        <w:rPr>
          <w:rFonts w:eastAsia="Calibri" w:cs="Times New Roman"/>
          <w:lang w:eastAsia="cs-CZ"/>
        </w:rPr>
        <w:t>3.5.2021</w:t>
      </w:r>
      <w:proofErr w:type="gramEnd"/>
    </w:p>
    <w:p w:rsidR="00BD5319" w:rsidRPr="00BD5319" w:rsidRDefault="00BD5319" w:rsidP="00BD5319">
      <w:pPr>
        <w:spacing w:after="0" w:line="240" w:lineRule="auto"/>
        <w:jc w:val="both"/>
        <w:rPr>
          <w:rFonts w:eastAsia="Calibri" w:cs="Times New Roman"/>
          <w:lang w:eastAsia="cs-CZ"/>
        </w:rPr>
      </w:pPr>
    </w:p>
    <w:p w:rsidR="00315ADF" w:rsidRDefault="00315ADF" w:rsidP="00BD5319">
      <w:pPr>
        <w:spacing w:after="0" w:line="240" w:lineRule="auto"/>
        <w:jc w:val="both"/>
        <w:rPr>
          <w:rFonts w:eastAsia="Calibri" w:cs="Times New Roman"/>
          <w:lang w:eastAsia="cs-CZ"/>
        </w:rPr>
      </w:pPr>
    </w:p>
    <w:p w:rsidR="00315ADF" w:rsidRDefault="00315ADF" w:rsidP="00BD5319">
      <w:pPr>
        <w:spacing w:after="0" w:line="240" w:lineRule="auto"/>
        <w:jc w:val="both"/>
        <w:rPr>
          <w:rFonts w:eastAsia="Calibri" w:cs="Times New Roman"/>
          <w:lang w:eastAsia="cs-CZ"/>
        </w:rPr>
      </w:pPr>
    </w:p>
    <w:p w:rsidR="00315ADF" w:rsidRDefault="00315ADF" w:rsidP="00BD5319">
      <w:pPr>
        <w:spacing w:after="0" w:line="240" w:lineRule="auto"/>
        <w:jc w:val="both"/>
        <w:rPr>
          <w:rFonts w:eastAsia="Calibri" w:cs="Times New Roman"/>
          <w:lang w:eastAsia="cs-CZ"/>
        </w:rPr>
      </w:pPr>
    </w:p>
    <w:p w:rsidR="00315ADF" w:rsidRDefault="00315ADF" w:rsidP="00BD5319">
      <w:pPr>
        <w:spacing w:after="0" w:line="240" w:lineRule="auto"/>
        <w:jc w:val="both"/>
        <w:rPr>
          <w:rFonts w:eastAsia="Calibri" w:cs="Times New Roman"/>
          <w:lang w:eastAsia="cs-CZ"/>
        </w:rPr>
      </w:pPr>
    </w:p>
    <w:p w:rsidR="00315ADF" w:rsidRDefault="00315ADF" w:rsidP="00BD5319">
      <w:pPr>
        <w:spacing w:after="0" w:line="240" w:lineRule="auto"/>
        <w:jc w:val="both"/>
        <w:rPr>
          <w:rFonts w:eastAsia="Calibri" w:cs="Times New Roman"/>
          <w:lang w:eastAsia="cs-CZ"/>
        </w:rPr>
      </w:pPr>
    </w:p>
    <w:p w:rsidR="00315ADF" w:rsidRPr="00BD5319" w:rsidRDefault="00315ADF"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r w:rsidR="00CC0333">
        <w:rPr>
          <w:rFonts w:eastAsia="Calibri" w:cs="Times New Roman"/>
          <w:lang w:eastAsia="cs-CZ"/>
        </w:rPr>
        <w:t xml:space="preserve"> </w:t>
      </w: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sectPr w:rsidR="00BD5319" w:rsidRPr="00BD5319"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3CC" w:rsidRDefault="000773CC" w:rsidP="00962258">
      <w:pPr>
        <w:spacing w:after="0" w:line="240" w:lineRule="auto"/>
      </w:pPr>
      <w:r>
        <w:separator/>
      </w:r>
    </w:p>
  </w:endnote>
  <w:endnote w:type="continuationSeparator" w:id="0">
    <w:p w:rsidR="000773CC" w:rsidRDefault="000773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7276B" w:rsidTr="00D831A3">
      <w:tc>
        <w:tcPr>
          <w:tcW w:w="1361" w:type="dxa"/>
          <w:tcMar>
            <w:left w:w="0" w:type="dxa"/>
            <w:right w:w="0" w:type="dxa"/>
          </w:tcMar>
          <w:vAlign w:val="bottom"/>
        </w:tcPr>
        <w:p w:rsidR="0087276B" w:rsidRPr="00B8518B" w:rsidRDefault="0087276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33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0333">
            <w:rPr>
              <w:rStyle w:val="slostrnky"/>
              <w:noProof/>
            </w:rPr>
            <w:t>6</w:t>
          </w:r>
          <w:r w:rsidRPr="00B8518B">
            <w:rPr>
              <w:rStyle w:val="slostrnky"/>
            </w:rPr>
            <w:fldChar w:fldCharType="end"/>
          </w:r>
        </w:p>
      </w:tc>
      <w:tc>
        <w:tcPr>
          <w:tcW w:w="3458" w:type="dxa"/>
          <w:shd w:val="clear" w:color="auto" w:fill="auto"/>
          <w:tcMar>
            <w:left w:w="0" w:type="dxa"/>
            <w:right w:w="0" w:type="dxa"/>
          </w:tcMar>
        </w:tcPr>
        <w:p w:rsidR="0087276B" w:rsidRDefault="0087276B" w:rsidP="00B8518B">
          <w:pPr>
            <w:pStyle w:val="Zpat"/>
          </w:pPr>
        </w:p>
      </w:tc>
      <w:tc>
        <w:tcPr>
          <w:tcW w:w="2835" w:type="dxa"/>
          <w:shd w:val="clear" w:color="auto" w:fill="auto"/>
          <w:tcMar>
            <w:left w:w="0" w:type="dxa"/>
            <w:right w:w="0" w:type="dxa"/>
          </w:tcMar>
        </w:tcPr>
        <w:p w:rsidR="0087276B" w:rsidRDefault="0087276B" w:rsidP="00B8518B">
          <w:pPr>
            <w:pStyle w:val="Zpat"/>
          </w:pPr>
        </w:p>
      </w:tc>
      <w:tc>
        <w:tcPr>
          <w:tcW w:w="2921" w:type="dxa"/>
        </w:tcPr>
        <w:p w:rsidR="0087276B" w:rsidRDefault="0087276B" w:rsidP="00D831A3">
          <w:pPr>
            <w:pStyle w:val="Zpat"/>
          </w:pPr>
        </w:p>
      </w:tc>
    </w:tr>
  </w:tbl>
  <w:p w:rsidR="0087276B" w:rsidRPr="00B8518B" w:rsidRDefault="0087276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ED0BB4F" wp14:editId="08AEBE0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DE6F8B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2BD2E2C" wp14:editId="1EA10BB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9C40B6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7276B" w:rsidTr="00F1715C">
      <w:tc>
        <w:tcPr>
          <w:tcW w:w="1361" w:type="dxa"/>
          <w:tcMar>
            <w:left w:w="0" w:type="dxa"/>
            <w:right w:w="0" w:type="dxa"/>
          </w:tcMar>
          <w:vAlign w:val="bottom"/>
        </w:tcPr>
        <w:p w:rsidR="0087276B" w:rsidRPr="00B8518B" w:rsidRDefault="0087276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33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0333">
            <w:rPr>
              <w:rStyle w:val="slostrnky"/>
              <w:noProof/>
            </w:rPr>
            <w:t>6</w:t>
          </w:r>
          <w:r w:rsidRPr="00B8518B">
            <w:rPr>
              <w:rStyle w:val="slostrnky"/>
            </w:rPr>
            <w:fldChar w:fldCharType="end"/>
          </w:r>
        </w:p>
      </w:tc>
      <w:tc>
        <w:tcPr>
          <w:tcW w:w="3458" w:type="dxa"/>
          <w:shd w:val="clear" w:color="auto" w:fill="auto"/>
          <w:tcMar>
            <w:left w:w="0" w:type="dxa"/>
            <w:right w:w="0" w:type="dxa"/>
          </w:tcMar>
        </w:tcPr>
        <w:p w:rsidR="0087276B" w:rsidRDefault="0087276B" w:rsidP="0087276B">
          <w:pPr>
            <w:pStyle w:val="Zpat"/>
          </w:pPr>
          <w:r>
            <w:t>Správa železnic, státní organizace</w:t>
          </w:r>
        </w:p>
        <w:p w:rsidR="0087276B" w:rsidRDefault="0087276B" w:rsidP="0087276B">
          <w:pPr>
            <w:pStyle w:val="Zpat"/>
          </w:pPr>
          <w:r>
            <w:t>zapsána v obchodním rejstříku vedeném Městským soudem v Praze, spisová značka A 48384</w:t>
          </w:r>
        </w:p>
      </w:tc>
      <w:tc>
        <w:tcPr>
          <w:tcW w:w="2835" w:type="dxa"/>
          <w:shd w:val="clear" w:color="auto" w:fill="auto"/>
          <w:tcMar>
            <w:left w:w="0" w:type="dxa"/>
            <w:right w:w="0" w:type="dxa"/>
          </w:tcMar>
        </w:tcPr>
        <w:p w:rsidR="0087276B" w:rsidRDefault="0087276B" w:rsidP="0087276B">
          <w:pPr>
            <w:pStyle w:val="Zpat"/>
          </w:pPr>
          <w:r>
            <w:t>Sídlo: Dlážděná 1003/7, 110 00 Praha 1</w:t>
          </w:r>
        </w:p>
        <w:p w:rsidR="0087276B" w:rsidRDefault="0087276B" w:rsidP="0087276B">
          <w:pPr>
            <w:pStyle w:val="Zpat"/>
          </w:pPr>
          <w:r>
            <w:t>IČO: 709 94 234 DIČ: CZ 709 94 234</w:t>
          </w:r>
        </w:p>
        <w:p w:rsidR="0087276B" w:rsidRDefault="0087276B" w:rsidP="0087276B">
          <w:pPr>
            <w:pStyle w:val="Zpat"/>
          </w:pPr>
          <w:r>
            <w:t>www.spravazeleznic.cz</w:t>
          </w:r>
        </w:p>
      </w:tc>
      <w:tc>
        <w:tcPr>
          <w:tcW w:w="2921" w:type="dxa"/>
        </w:tcPr>
        <w:p w:rsidR="0087276B" w:rsidRPr="00D84AC6" w:rsidRDefault="0087276B" w:rsidP="0087276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87276B" w:rsidRPr="00D84AC6" w:rsidRDefault="0087276B" w:rsidP="0087276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87276B" w:rsidRPr="00D84AC6" w:rsidRDefault="0087276B" w:rsidP="0087276B">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87276B" w:rsidRDefault="0087276B" w:rsidP="0087276B">
          <w:pPr>
            <w:pStyle w:val="Zpat"/>
          </w:pPr>
        </w:p>
      </w:tc>
    </w:tr>
  </w:tbl>
  <w:p w:rsidR="0087276B" w:rsidRPr="00B8518B" w:rsidRDefault="0087276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96140C0" wp14:editId="22FDFA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88C502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476D31B" wp14:editId="5D8D627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77D079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87276B" w:rsidRPr="00460660" w:rsidRDefault="0087276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3CC" w:rsidRDefault="000773CC" w:rsidP="00962258">
      <w:pPr>
        <w:spacing w:after="0" w:line="240" w:lineRule="auto"/>
      </w:pPr>
      <w:r>
        <w:separator/>
      </w:r>
    </w:p>
  </w:footnote>
  <w:footnote w:type="continuationSeparator" w:id="0">
    <w:p w:rsidR="000773CC" w:rsidRDefault="000773C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76B" w:rsidTr="00C02D0A">
      <w:trPr>
        <w:trHeight w:hRule="exact" w:val="454"/>
      </w:trPr>
      <w:tc>
        <w:tcPr>
          <w:tcW w:w="1361" w:type="dxa"/>
          <w:tcMar>
            <w:top w:w="57" w:type="dxa"/>
            <w:left w:w="0" w:type="dxa"/>
            <w:right w:w="0" w:type="dxa"/>
          </w:tcMar>
        </w:tcPr>
        <w:p w:rsidR="0087276B" w:rsidRPr="00B8518B" w:rsidRDefault="0087276B" w:rsidP="00523EA7">
          <w:pPr>
            <w:pStyle w:val="Zpat"/>
            <w:rPr>
              <w:rStyle w:val="slostrnky"/>
            </w:rPr>
          </w:pPr>
        </w:p>
      </w:tc>
      <w:tc>
        <w:tcPr>
          <w:tcW w:w="3458" w:type="dxa"/>
          <w:shd w:val="clear" w:color="auto" w:fill="auto"/>
          <w:tcMar>
            <w:top w:w="57" w:type="dxa"/>
            <w:left w:w="0" w:type="dxa"/>
            <w:right w:w="0" w:type="dxa"/>
          </w:tcMar>
        </w:tcPr>
        <w:p w:rsidR="0087276B" w:rsidRDefault="0087276B" w:rsidP="00523EA7">
          <w:pPr>
            <w:pStyle w:val="Zpat"/>
          </w:pPr>
        </w:p>
      </w:tc>
      <w:tc>
        <w:tcPr>
          <w:tcW w:w="5698" w:type="dxa"/>
          <w:shd w:val="clear" w:color="auto" w:fill="auto"/>
          <w:tcMar>
            <w:top w:w="57" w:type="dxa"/>
            <w:left w:w="0" w:type="dxa"/>
            <w:right w:w="0" w:type="dxa"/>
          </w:tcMar>
        </w:tcPr>
        <w:p w:rsidR="0087276B" w:rsidRPr="00D6163D" w:rsidRDefault="0087276B" w:rsidP="00D6163D">
          <w:pPr>
            <w:pStyle w:val="Druhdokumentu"/>
          </w:pPr>
        </w:p>
      </w:tc>
    </w:tr>
  </w:tbl>
  <w:p w:rsidR="0087276B" w:rsidRPr="00D6163D" w:rsidRDefault="0087276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76B" w:rsidTr="00F1715C">
      <w:trPr>
        <w:trHeight w:hRule="exact" w:val="936"/>
      </w:trPr>
      <w:tc>
        <w:tcPr>
          <w:tcW w:w="1361" w:type="dxa"/>
          <w:tcMar>
            <w:left w:w="0" w:type="dxa"/>
            <w:right w:w="0" w:type="dxa"/>
          </w:tcMar>
        </w:tcPr>
        <w:p w:rsidR="0087276B" w:rsidRPr="00B8518B" w:rsidRDefault="0087276B"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CC112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87276B" w:rsidRDefault="0087276B" w:rsidP="00FC6389">
          <w:pPr>
            <w:pStyle w:val="Zpat"/>
          </w:pPr>
        </w:p>
      </w:tc>
      <w:tc>
        <w:tcPr>
          <w:tcW w:w="5698" w:type="dxa"/>
          <w:shd w:val="clear" w:color="auto" w:fill="auto"/>
          <w:tcMar>
            <w:left w:w="0" w:type="dxa"/>
            <w:right w:w="0" w:type="dxa"/>
          </w:tcMar>
        </w:tcPr>
        <w:p w:rsidR="0087276B" w:rsidRPr="00D6163D" w:rsidRDefault="0087276B" w:rsidP="00FC6389">
          <w:pPr>
            <w:pStyle w:val="Druhdokumentu"/>
          </w:pPr>
        </w:p>
      </w:tc>
    </w:tr>
    <w:tr w:rsidR="0087276B" w:rsidTr="00F64786">
      <w:trPr>
        <w:trHeight w:hRule="exact" w:val="452"/>
      </w:trPr>
      <w:tc>
        <w:tcPr>
          <w:tcW w:w="1361" w:type="dxa"/>
          <w:tcMar>
            <w:left w:w="0" w:type="dxa"/>
            <w:right w:w="0" w:type="dxa"/>
          </w:tcMar>
        </w:tcPr>
        <w:p w:rsidR="0087276B" w:rsidRPr="00B8518B" w:rsidRDefault="0087276B" w:rsidP="00FC6389">
          <w:pPr>
            <w:pStyle w:val="Zpat"/>
            <w:rPr>
              <w:rStyle w:val="slostrnky"/>
            </w:rPr>
          </w:pPr>
        </w:p>
      </w:tc>
      <w:tc>
        <w:tcPr>
          <w:tcW w:w="3458" w:type="dxa"/>
          <w:shd w:val="clear" w:color="auto" w:fill="auto"/>
          <w:tcMar>
            <w:left w:w="0" w:type="dxa"/>
            <w:right w:w="0" w:type="dxa"/>
          </w:tcMar>
        </w:tcPr>
        <w:p w:rsidR="0087276B" w:rsidRDefault="0087276B" w:rsidP="00FC6389">
          <w:pPr>
            <w:pStyle w:val="Zpat"/>
          </w:pPr>
        </w:p>
      </w:tc>
      <w:tc>
        <w:tcPr>
          <w:tcW w:w="5698" w:type="dxa"/>
          <w:shd w:val="clear" w:color="auto" w:fill="auto"/>
          <w:tcMar>
            <w:left w:w="0" w:type="dxa"/>
            <w:right w:w="0" w:type="dxa"/>
          </w:tcMar>
        </w:tcPr>
        <w:p w:rsidR="0087276B" w:rsidRDefault="0087276B" w:rsidP="00FC6389">
          <w:pPr>
            <w:pStyle w:val="Druhdokumentu"/>
            <w:rPr>
              <w:noProof/>
            </w:rPr>
          </w:pPr>
        </w:p>
      </w:tc>
    </w:tr>
  </w:tbl>
  <w:p w:rsidR="0087276B" w:rsidRPr="00D6163D" w:rsidRDefault="0087276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1B69DE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87276B" w:rsidRPr="00460660" w:rsidRDefault="0087276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3AB362F"/>
    <w:multiLevelType w:val="hybridMultilevel"/>
    <w:tmpl w:val="EE106BF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37B14E8C"/>
    <w:multiLevelType w:val="hybridMultilevel"/>
    <w:tmpl w:val="7D9E8250"/>
    <w:lvl w:ilvl="0" w:tplc="85AE0E06">
      <w:numFmt w:val="bullet"/>
      <w:lvlText w:val="-"/>
      <w:lvlJc w:val="left"/>
      <w:pPr>
        <w:ind w:left="1776" w:hanging="360"/>
      </w:pPr>
      <w:rPr>
        <w:rFonts w:ascii="Verdana" w:eastAsia="Calibri" w:hAnsi="Verdana" w:cs="Times New Roman" w:hint="default"/>
        <w:color w:val="FF0000"/>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nsid w:val="74070991"/>
    <w:multiLevelType w:val="multilevel"/>
    <w:tmpl w:val="CABE99FC"/>
    <w:numStyleLink w:val="ListNumbermultilevel"/>
  </w:abstractNum>
  <w:abstractNum w:abstractNumId="8">
    <w:nsid w:val="7CD307AB"/>
    <w:multiLevelType w:val="hybridMultilevel"/>
    <w:tmpl w:val="D89A3CD8"/>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4"/>
  </w:num>
  <w:num w:numId="4">
    <w:abstractNumId w:val="7"/>
  </w:num>
  <w:num w:numId="5">
    <w:abstractNumId w:val="0"/>
  </w:num>
  <w:num w:numId="6">
    <w:abstractNumId w:val="6"/>
  </w:num>
  <w:num w:numId="7">
    <w:abstractNumId w:val="5"/>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773CC"/>
    <w:rsid w:val="000B3A82"/>
    <w:rsid w:val="000B6C7E"/>
    <w:rsid w:val="000B7907"/>
    <w:rsid w:val="000C0429"/>
    <w:rsid w:val="000C45E8"/>
    <w:rsid w:val="000C6972"/>
    <w:rsid w:val="000C760E"/>
    <w:rsid w:val="000D3F0B"/>
    <w:rsid w:val="00114472"/>
    <w:rsid w:val="00170EC5"/>
    <w:rsid w:val="001747C1"/>
    <w:rsid w:val="0018596A"/>
    <w:rsid w:val="001B281C"/>
    <w:rsid w:val="001B69C2"/>
    <w:rsid w:val="001C4DA0"/>
    <w:rsid w:val="00207DF5"/>
    <w:rsid w:val="00267369"/>
    <w:rsid w:val="0026785D"/>
    <w:rsid w:val="002A6E8A"/>
    <w:rsid w:val="002C31BF"/>
    <w:rsid w:val="002E0CD7"/>
    <w:rsid w:val="002F026B"/>
    <w:rsid w:val="00315ADF"/>
    <w:rsid w:val="00357BC6"/>
    <w:rsid w:val="0037111D"/>
    <w:rsid w:val="003756B9"/>
    <w:rsid w:val="003956C6"/>
    <w:rsid w:val="003E6B9A"/>
    <w:rsid w:val="003E75CE"/>
    <w:rsid w:val="0041380F"/>
    <w:rsid w:val="00432158"/>
    <w:rsid w:val="00450F07"/>
    <w:rsid w:val="00453CD3"/>
    <w:rsid w:val="00454199"/>
    <w:rsid w:val="00455A64"/>
    <w:rsid w:val="00455BC7"/>
    <w:rsid w:val="00460660"/>
    <w:rsid w:val="00460CCB"/>
    <w:rsid w:val="0047166D"/>
    <w:rsid w:val="00477370"/>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6104F6"/>
    <w:rsid w:val="0061068E"/>
    <w:rsid w:val="00660AD3"/>
    <w:rsid w:val="0068535A"/>
    <w:rsid w:val="006A5570"/>
    <w:rsid w:val="006A689C"/>
    <w:rsid w:val="006B3D79"/>
    <w:rsid w:val="006C6D2A"/>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2CF5"/>
    <w:rsid w:val="007B570C"/>
    <w:rsid w:val="007E4A6E"/>
    <w:rsid w:val="007F56A7"/>
    <w:rsid w:val="00807DD0"/>
    <w:rsid w:val="00813F11"/>
    <w:rsid w:val="0087276B"/>
    <w:rsid w:val="00891334"/>
    <w:rsid w:val="008A3568"/>
    <w:rsid w:val="008C005D"/>
    <w:rsid w:val="008D03B9"/>
    <w:rsid w:val="008D4782"/>
    <w:rsid w:val="008E26F8"/>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6A"/>
    <w:rsid w:val="009B72CC"/>
    <w:rsid w:val="009E04CA"/>
    <w:rsid w:val="009E07F4"/>
    <w:rsid w:val="009F392E"/>
    <w:rsid w:val="00A35BC1"/>
    <w:rsid w:val="00A44328"/>
    <w:rsid w:val="00A5145E"/>
    <w:rsid w:val="00A6177B"/>
    <w:rsid w:val="00A66136"/>
    <w:rsid w:val="00A82896"/>
    <w:rsid w:val="00AA4CBB"/>
    <w:rsid w:val="00AA65FA"/>
    <w:rsid w:val="00AA7351"/>
    <w:rsid w:val="00AD056F"/>
    <w:rsid w:val="00AD2773"/>
    <w:rsid w:val="00AD6731"/>
    <w:rsid w:val="00AE1DDE"/>
    <w:rsid w:val="00AE7408"/>
    <w:rsid w:val="00AE79B5"/>
    <w:rsid w:val="00B15B5E"/>
    <w:rsid w:val="00B15D0D"/>
    <w:rsid w:val="00B23CA3"/>
    <w:rsid w:val="00B3491A"/>
    <w:rsid w:val="00B45E9E"/>
    <w:rsid w:val="00B55F9C"/>
    <w:rsid w:val="00B75EE1"/>
    <w:rsid w:val="00B77481"/>
    <w:rsid w:val="00B8518B"/>
    <w:rsid w:val="00BB3740"/>
    <w:rsid w:val="00BD5319"/>
    <w:rsid w:val="00BD6C9E"/>
    <w:rsid w:val="00BD7E91"/>
    <w:rsid w:val="00BF374D"/>
    <w:rsid w:val="00BF6D48"/>
    <w:rsid w:val="00C02D0A"/>
    <w:rsid w:val="00C03A6E"/>
    <w:rsid w:val="00C30759"/>
    <w:rsid w:val="00C44F6A"/>
    <w:rsid w:val="00C63182"/>
    <w:rsid w:val="00C727E5"/>
    <w:rsid w:val="00C8207D"/>
    <w:rsid w:val="00CB7B5A"/>
    <w:rsid w:val="00CC0333"/>
    <w:rsid w:val="00CC1E2B"/>
    <w:rsid w:val="00CD1FC4"/>
    <w:rsid w:val="00CE371D"/>
    <w:rsid w:val="00D02A4D"/>
    <w:rsid w:val="00D21061"/>
    <w:rsid w:val="00D316A7"/>
    <w:rsid w:val="00D4108E"/>
    <w:rsid w:val="00D6163D"/>
    <w:rsid w:val="00D63009"/>
    <w:rsid w:val="00D831A3"/>
    <w:rsid w:val="00D902AD"/>
    <w:rsid w:val="00DA6FFE"/>
    <w:rsid w:val="00DC2752"/>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Default">
    <w:name w:val="Default"/>
    <w:rsid w:val="00AE7408"/>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Default">
    <w:name w:val="Default"/>
    <w:rsid w:val="00AE740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9959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050F687-F8FD-48EF-B16F-D7F6F3365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59</TotalTime>
  <Pages>1</Pages>
  <Words>2439</Words>
  <Characters>14394</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31</cp:revision>
  <cp:lastPrinted>2021-05-03T13:20:00Z</cp:lastPrinted>
  <dcterms:created xsi:type="dcterms:W3CDTF">2020-01-24T13:38:00Z</dcterms:created>
  <dcterms:modified xsi:type="dcterms:W3CDTF">2021-05-03T13:21:00Z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